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30891" w14:textId="48F2AC29" w:rsidR="00CA2ED9" w:rsidRDefault="00846E36">
      <w:pPr>
        <w:jc w:val="center"/>
        <w:rPr>
          <w:rFonts w:ascii="仿宋" w:eastAsia="仿宋" w:hAnsi="仿宋" w:cs="仿宋" w:hint="eastAsia"/>
          <w:b/>
          <w:sz w:val="44"/>
          <w:szCs w:val="44"/>
        </w:rPr>
      </w:pPr>
      <w:r>
        <w:rPr>
          <w:rFonts w:ascii="仿宋" w:eastAsia="仿宋" w:hAnsi="仿宋" w:cs="仿宋" w:hint="eastAsia"/>
          <w:b/>
          <w:bCs/>
          <w:sz w:val="28"/>
          <w:szCs w:val="28"/>
        </w:rPr>
        <w:t xml:space="preserve">                               </w:t>
      </w:r>
      <w:r w:rsidR="00D85B3A">
        <w:rPr>
          <w:rFonts w:ascii="仿宋" w:eastAsia="仿宋" w:hAnsi="仿宋" w:cs="仿宋" w:hint="eastAsia"/>
          <w:b/>
          <w:bCs/>
          <w:sz w:val="28"/>
          <w:szCs w:val="28"/>
        </w:rPr>
        <w:t xml:space="preserve"> 编号：</w:t>
      </w:r>
      <w:r w:rsidR="00D85B3A">
        <w:rPr>
          <w:rFonts w:ascii="仿宋" w:eastAsia="仿宋" w:hAnsi="仿宋" w:cs="仿宋" w:hint="eastAsia"/>
          <w:b/>
          <w:bCs/>
          <w:sz w:val="32"/>
          <w:szCs w:val="32"/>
        </w:rPr>
        <w:t xml:space="preserve"> GKGC-2025-0</w:t>
      </w:r>
      <w:r w:rsidR="00D85B3A">
        <w:rPr>
          <w:rFonts w:ascii="仿宋" w:eastAsia="仿宋" w:hAnsi="仿宋" w:cs="仿宋" w:hint="eastAsia"/>
          <w:b/>
          <w:bCs/>
          <w:sz w:val="32"/>
          <w:szCs w:val="32"/>
        </w:rPr>
        <w:t>4</w:t>
      </w:r>
      <w:r>
        <w:rPr>
          <w:b/>
          <w:noProof/>
          <w:sz w:val="44"/>
          <w:szCs w:val="44"/>
        </w:rPr>
        <w:drawing>
          <wp:inline distT="0" distB="0" distL="0" distR="0" wp14:anchorId="00257189" wp14:editId="20C37305">
            <wp:extent cx="5278120" cy="854075"/>
            <wp:effectExtent l="0" t="0" r="0" b="3175"/>
            <wp:docPr id="3"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标题-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8120" cy="854649"/>
                    </a:xfrm>
                    <a:prstGeom prst="rect">
                      <a:avLst/>
                    </a:prstGeom>
                    <a:noFill/>
                    <a:ln>
                      <a:noFill/>
                    </a:ln>
                  </pic:spPr>
                </pic:pic>
              </a:graphicData>
            </a:graphic>
          </wp:inline>
        </w:drawing>
      </w:r>
    </w:p>
    <w:p w14:paraId="517C45E4" w14:textId="77777777" w:rsidR="00CA2ED9" w:rsidRDefault="00000000">
      <w:pPr>
        <w:jc w:val="center"/>
        <w:rPr>
          <w:rFonts w:ascii="仿宋" w:eastAsia="仿宋" w:hAnsi="仿宋" w:cs="仿宋" w:hint="eastAsia"/>
          <w:b/>
          <w:bCs/>
          <w:sz w:val="36"/>
          <w:szCs w:val="36"/>
        </w:rPr>
      </w:pPr>
      <w:r>
        <w:rPr>
          <w:rFonts w:ascii="仿宋" w:eastAsia="仿宋" w:hAnsi="仿宋" w:cs="仿宋" w:hint="eastAsia"/>
          <w:b/>
          <w:sz w:val="36"/>
          <w:szCs w:val="36"/>
        </w:rPr>
        <w:t>电线、电缆采购</w:t>
      </w:r>
    </w:p>
    <w:p w14:paraId="279223E8" w14:textId="77777777" w:rsidR="00CA2ED9" w:rsidRDefault="00CA2ED9">
      <w:pPr>
        <w:jc w:val="center"/>
        <w:rPr>
          <w:rFonts w:ascii="仿宋" w:eastAsia="仿宋" w:hAnsi="仿宋" w:cs="仿宋" w:hint="eastAsia"/>
          <w:b/>
          <w:sz w:val="44"/>
          <w:szCs w:val="44"/>
        </w:rPr>
      </w:pPr>
    </w:p>
    <w:p w14:paraId="2C783A39" w14:textId="77777777" w:rsidR="00CA2ED9" w:rsidRDefault="00CA2ED9">
      <w:pPr>
        <w:jc w:val="center"/>
        <w:rPr>
          <w:rFonts w:ascii="仿宋" w:eastAsia="仿宋" w:hAnsi="仿宋" w:cs="仿宋" w:hint="eastAsia"/>
          <w:b/>
          <w:sz w:val="44"/>
          <w:szCs w:val="44"/>
        </w:rPr>
      </w:pPr>
    </w:p>
    <w:p w14:paraId="1B5E665D" w14:textId="77777777" w:rsidR="00CA2ED9" w:rsidRDefault="00000000">
      <w:pPr>
        <w:jc w:val="center"/>
        <w:rPr>
          <w:rFonts w:ascii="仿宋" w:eastAsia="仿宋" w:hAnsi="仿宋" w:cs="仿宋" w:hint="eastAsia"/>
          <w:b/>
          <w:sz w:val="72"/>
          <w:szCs w:val="72"/>
        </w:rPr>
      </w:pPr>
      <w:r>
        <w:rPr>
          <w:rFonts w:ascii="仿宋" w:eastAsia="仿宋" w:hAnsi="仿宋" w:cs="仿宋" w:hint="eastAsia"/>
          <w:b/>
          <w:sz w:val="72"/>
          <w:szCs w:val="72"/>
        </w:rPr>
        <w:t xml:space="preserve">招  </w:t>
      </w:r>
    </w:p>
    <w:p w14:paraId="0F89C678" w14:textId="77777777" w:rsidR="00CA2ED9" w:rsidRDefault="00000000">
      <w:pPr>
        <w:jc w:val="center"/>
        <w:rPr>
          <w:rFonts w:ascii="仿宋" w:eastAsia="仿宋" w:hAnsi="仿宋" w:cs="仿宋" w:hint="eastAsia"/>
          <w:b/>
          <w:sz w:val="72"/>
          <w:szCs w:val="72"/>
        </w:rPr>
      </w:pPr>
      <w:r>
        <w:rPr>
          <w:rFonts w:ascii="仿宋" w:eastAsia="仿宋" w:hAnsi="仿宋" w:cs="仿宋" w:hint="eastAsia"/>
          <w:b/>
          <w:sz w:val="72"/>
          <w:szCs w:val="72"/>
        </w:rPr>
        <w:t xml:space="preserve">标 </w:t>
      </w:r>
    </w:p>
    <w:p w14:paraId="338FA46A" w14:textId="77777777" w:rsidR="00CA2ED9" w:rsidRDefault="00000000">
      <w:pPr>
        <w:jc w:val="center"/>
        <w:rPr>
          <w:rFonts w:ascii="仿宋" w:eastAsia="仿宋" w:hAnsi="仿宋" w:cs="仿宋" w:hint="eastAsia"/>
          <w:b/>
          <w:sz w:val="72"/>
          <w:szCs w:val="72"/>
        </w:rPr>
      </w:pPr>
      <w:r>
        <w:rPr>
          <w:rFonts w:ascii="仿宋" w:eastAsia="仿宋" w:hAnsi="仿宋" w:cs="仿宋" w:hint="eastAsia"/>
          <w:b/>
          <w:sz w:val="72"/>
          <w:szCs w:val="72"/>
        </w:rPr>
        <w:t xml:space="preserve">文 </w:t>
      </w:r>
    </w:p>
    <w:p w14:paraId="28A3408A" w14:textId="77777777" w:rsidR="00CA2ED9" w:rsidRDefault="00000000">
      <w:pPr>
        <w:jc w:val="center"/>
        <w:rPr>
          <w:rFonts w:ascii="仿宋" w:eastAsia="仿宋" w:hAnsi="仿宋" w:cs="仿宋" w:hint="eastAsia"/>
          <w:b/>
          <w:sz w:val="72"/>
          <w:szCs w:val="72"/>
        </w:rPr>
      </w:pPr>
      <w:r>
        <w:rPr>
          <w:rFonts w:ascii="仿宋" w:eastAsia="仿宋" w:hAnsi="仿宋" w:cs="仿宋" w:hint="eastAsia"/>
          <w:b/>
          <w:sz w:val="72"/>
          <w:szCs w:val="72"/>
        </w:rPr>
        <w:t>件</w:t>
      </w:r>
    </w:p>
    <w:p w14:paraId="19EFB34B" w14:textId="77777777" w:rsidR="00CA2ED9" w:rsidRDefault="00CA2ED9">
      <w:pPr>
        <w:rPr>
          <w:rFonts w:ascii="仿宋" w:eastAsia="仿宋" w:hAnsi="仿宋" w:cs="仿宋" w:hint="eastAsia"/>
          <w:sz w:val="72"/>
          <w:szCs w:val="72"/>
        </w:rPr>
      </w:pPr>
    </w:p>
    <w:p w14:paraId="1BBE10D3" w14:textId="77777777" w:rsidR="00CA2ED9" w:rsidRDefault="00CA2ED9">
      <w:pPr>
        <w:rPr>
          <w:rFonts w:ascii="仿宋" w:eastAsia="仿宋" w:hAnsi="仿宋" w:cs="仿宋" w:hint="eastAsia"/>
          <w:sz w:val="32"/>
          <w:szCs w:val="32"/>
        </w:rPr>
      </w:pPr>
    </w:p>
    <w:p w14:paraId="65983A8E" w14:textId="77777777" w:rsidR="00CA2ED9" w:rsidRDefault="00CA2ED9">
      <w:pPr>
        <w:rPr>
          <w:rFonts w:ascii="仿宋" w:eastAsia="仿宋" w:hAnsi="仿宋" w:cs="仿宋" w:hint="eastAsia"/>
          <w:sz w:val="32"/>
          <w:szCs w:val="32"/>
        </w:rPr>
      </w:pPr>
    </w:p>
    <w:p w14:paraId="1C0B3381" w14:textId="77777777" w:rsidR="00CA2ED9" w:rsidRDefault="00CA2ED9">
      <w:pPr>
        <w:rPr>
          <w:rFonts w:ascii="仿宋" w:eastAsia="仿宋" w:hAnsi="仿宋" w:cs="仿宋" w:hint="eastAsia"/>
          <w:sz w:val="32"/>
          <w:szCs w:val="32"/>
        </w:rPr>
      </w:pPr>
    </w:p>
    <w:p w14:paraId="74C38E23" w14:textId="77777777" w:rsidR="00CA2ED9" w:rsidRDefault="00CA2ED9">
      <w:pPr>
        <w:rPr>
          <w:rFonts w:ascii="仿宋" w:eastAsia="仿宋" w:hAnsi="仿宋" w:cs="仿宋" w:hint="eastAsia"/>
          <w:sz w:val="32"/>
          <w:szCs w:val="32"/>
        </w:rPr>
      </w:pPr>
    </w:p>
    <w:p w14:paraId="0D30D05A" w14:textId="77777777" w:rsidR="00CA2ED9" w:rsidRDefault="00000000">
      <w:pPr>
        <w:spacing w:beforeLines="50" w:before="156" w:afterLines="50" w:after="156" w:line="360" w:lineRule="auto"/>
        <w:ind w:firstLineChars="200" w:firstLine="643"/>
        <w:rPr>
          <w:rFonts w:ascii="仿宋" w:eastAsia="仿宋" w:hAnsi="仿宋" w:cs="仿宋" w:hint="eastAsia"/>
          <w:b/>
          <w:bCs/>
          <w:sz w:val="28"/>
          <w:szCs w:val="28"/>
        </w:rPr>
      </w:pPr>
      <w:r>
        <w:rPr>
          <w:rFonts w:ascii="仿宋" w:eastAsia="仿宋" w:hAnsi="仿宋" w:cs="仿宋" w:hint="eastAsia"/>
          <w:b/>
          <w:bCs/>
          <w:sz w:val="32"/>
          <w:szCs w:val="32"/>
        </w:rPr>
        <w:t>项目名称：</w:t>
      </w:r>
      <w:r>
        <w:rPr>
          <w:rFonts w:ascii="仿宋" w:eastAsia="仿宋" w:hAnsi="仿宋" w:cs="仿宋" w:hint="eastAsia"/>
          <w:b/>
          <w:bCs/>
          <w:sz w:val="32"/>
          <w:szCs w:val="32"/>
          <w:u w:val="single"/>
        </w:rPr>
        <w:t xml:space="preserve">            </w:t>
      </w:r>
      <w:r>
        <w:rPr>
          <w:rFonts w:ascii="仿宋" w:eastAsia="仿宋" w:hAnsi="仿宋" w:cs="仿宋" w:hint="eastAsia"/>
          <w:b/>
          <w:bCs/>
          <w:sz w:val="28"/>
          <w:szCs w:val="28"/>
          <w:u w:val="single"/>
        </w:rPr>
        <w:t xml:space="preserve">A55办公楼    </w:t>
      </w:r>
    </w:p>
    <w:p w14:paraId="24B5B515" w14:textId="77777777" w:rsidR="00CA2ED9" w:rsidRDefault="00000000">
      <w:pPr>
        <w:widowControl/>
        <w:shd w:val="clear" w:color="auto" w:fill="FFFFFF"/>
        <w:spacing w:line="360" w:lineRule="auto"/>
        <w:ind w:rightChars="50" w:right="105" w:firstLineChars="200" w:firstLine="643"/>
        <w:jc w:val="left"/>
        <w:rPr>
          <w:rFonts w:ascii="仿宋" w:eastAsia="仿宋" w:hAnsi="仿宋" w:cs="仿宋" w:hint="eastAsia"/>
          <w:b/>
          <w:bCs/>
          <w:sz w:val="32"/>
          <w:szCs w:val="32"/>
        </w:rPr>
      </w:pPr>
      <w:r>
        <w:rPr>
          <w:rFonts w:ascii="仿宋" w:eastAsia="仿宋" w:hAnsi="仿宋" w:cs="仿宋" w:hint="eastAsia"/>
          <w:b/>
          <w:bCs/>
          <w:sz w:val="32"/>
          <w:szCs w:val="32"/>
        </w:rPr>
        <w:t>招 标 人：</w:t>
      </w:r>
      <w:r>
        <w:rPr>
          <w:rFonts w:ascii="仿宋" w:eastAsia="仿宋" w:hAnsi="仿宋" w:cs="仿宋" w:hint="eastAsia"/>
          <w:b/>
          <w:bCs/>
          <w:sz w:val="32"/>
          <w:szCs w:val="32"/>
          <w:u w:val="single"/>
        </w:rPr>
        <w:t xml:space="preserve">     </w:t>
      </w:r>
      <w:r>
        <w:rPr>
          <w:rFonts w:ascii="仿宋" w:eastAsia="仿宋" w:hAnsi="仿宋" w:cs="仿宋" w:hint="eastAsia"/>
          <w:b/>
          <w:bCs/>
          <w:sz w:val="28"/>
          <w:szCs w:val="28"/>
          <w:u w:val="single"/>
        </w:rPr>
        <w:t xml:space="preserve">西安理工大学高科学院建设办      </w:t>
      </w:r>
    </w:p>
    <w:p w14:paraId="69F0BCCB" w14:textId="25B4101D" w:rsidR="00CA2ED9" w:rsidRDefault="00000000">
      <w:pPr>
        <w:widowControl/>
        <w:shd w:val="clear" w:color="auto" w:fill="FFFFFF"/>
        <w:spacing w:line="360" w:lineRule="auto"/>
        <w:ind w:rightChars="50" w:right="105" w:firstLineChars="200" w:firstLine="643"/>
        <w:jc w:val="left"/>
        <w:rPr>
          <w:rFonts w:ascii="仿宋" w:eastAsia="仿宋" w:hAnsi="仿宋" w:cs="仿宋" w:hint="eastAsia"/>
          <w:b/>
          <w:bCs/>
          <w:sz w:val="32"/>
          <w:szCs w:val="32"/>
          <w:u w:val="single"/>
        </w:rPr>
      </w:pPr>
      <w:r>
        <w:rPr>
          <w:rFonts w:ascii="仿宋" w:eastAsia="仿宋" w:hAnsi="仿宋" w:cs="仿宋" w:hint="eastAsia"/>
          <w:b/>
          <w:bCs/>
          <w:sz w:val="32"/>
          <w:szCs w:val="32"/>
        </w:rPr>
        <w:t>招标时间：</w:t>
      </w:r>
      <w:r>
        <w:rPr>
          <w:rFonts w:ascii="仿宋" w:eastAsia="仿宋" w:hAnsi="仿宋" w:cs="仿宋" w:hint="eastAsia"/>
          <w:b/>
          <w:bCs/>
          <w:sz w:val="32"/>
          <w:szCs w:val="32"/>
          <w:u w:val="single"/>
        </w:rPr>
        <w:t xml:space="preserve">         </w:t>
      </w:r>
      <w:r>
        <w:rPr>
          <w:rFonts w:ascii="仿宋" w:eastAsia="仿宋" w:hAnsi="仿宋" w:cs="仿宋" w:hint="eastAsia"/>
          <w:b/>
          <w:bCs/>
          <w:sz w:val="28"/>
          <w:szCs w:val="28"/>
          <w:u w:val="single"/>
        </w:rPr>
        <w:t>2025年 1 月 2</w:t>
      </w:r>
      <w:r w:rsidR="003A5A19">
        <w:rPr>
          <w:rFonts w:ascii="仿宋" w:eastAsia="仿宋" w:hAnsi="仿宋" w:cs="仿宋" w:hint="eastAsia"/>
          <w:b/>
          <w:bCs/>
          <w:sz w:val="28"/>
          <w:szCs w:val="28"/>
          <w:u w:val="single"/>
        </w:rPr>
        <w:t>4</w:t>
      </w:r>
      <w:r>
        <w:rPr>
          <w:rFonts w:ascii="仿宋" w:eastAsia="仿宋" w:hAnsi="仿宋" w:cs="仿宋" w:hint="eastAsia"/>
          <w:b/>
          <w:bCs/>
          <w:sz w:val="28"/>
          <w:szCs w:val="28"/>
          <w:u w:val="single"/>
        </w:rPr>
        <w:t xml:space="preserve"> 日   </w:t>
      </w:r>
      <w:r>
        <w:rPr>
          <w:rFonts w:ascii="仿宋" w:eastAsia="仿宋" w:hAnsi="仿宋" w:cs="仿宋" w:hint="eastAsia"/>
          <w:b/>
          <w:bCs/>
          <w:sz w:val="32"/>
          <w:szCs w:val="32"/>
          <w:u w:val="single"/>
        </w:rPr>
        <w:t xml:space="preserve">       </w:t>
      </w:r>
    </w:p>
    <w:p w14:paraId="5387B39A" w14:textId="77777777" w:rsidR="00CA2ED9" w:rsidRDefault="00CA2ED9">
      <w:pPr>
        <w:spacing w:afterLines="50" w:after="156" w:line="360" w:lineRule="auto"/>
        <w:jc w:val="center"/>
        <w:rPr>
          <w:rFonts w:asciiTheme="minorEastAsia" w:hAnsiTheme="minorEastAsia" w:hint="eastAsia"/>
          <w:b/>
          <w:sz w:val="30"/>
          <w:szCs w:val="30"/>
        </w:rPr>
      </w:pPr>
    </w:p>
    <w:p w14:paraId="1801FE74" w14:textId="77777777" w:rsidR="00CA2ED9" w:rsidRDefault="00000000">
      <w:pPr>
        <w:spacing w:afterLines="50" w:after="156" w:line="360" w:lineRule="auto"/>
        <w:jc w:val="center"/>
        <w:rPr>
          <w:rFonts w:asciiTheme="minorEastAsia" w:hAnsiTheme="minorEastAsia" w:hint="eastAsia"/>
          <w:b/>
          <w:sz w:val="30"/>
          <w:szCs w:val="30"/>
        </w:rPr>
      </w:pPr>
      <w:r>
        <w:rPr>
          <w:rFonts w:asciiTheme="minorEastAsia" w:hAnsiTheme="minorEastAsia" w:hint="eastAsia"/>
          <w:b/>
          <w:sz w:val="30"/>
          <w:szCs w:val="30"/>
        </w:rPr>
        <w:lastRenderedPageBreak/>
        <w:t>A55电线、电缆采购报价单</w:t>
      </w:r>
    </w:p>
    <w:p w14:paraId="1F8B6403" w14:textId="77777777" w:rsidR="00CA2ED9" w:rsidRDefault="00000000">
      <w:pPr>
        <w:spacing w:line="360" w:lineRule="auto"/>
        <w:rPr>
          <w:rFonts w:asciiTheme="minorEastAsia" w:hAnsiTheme="minorEastAsia" w:cstheme="minorEastAsia" w:hint="eastAsia"/>
          <w:b/>
          <w:sz w:val="28"/>
          <w:szCs w:val="28"/>
        </w:rPr>
      </w:pPr>
      <w:r>
        <w:rPr>
          <w:rFonts w:asciiTheme="minorEastAsia" w:hAnsiTheme="minorEastAsia" w:cstheme="minorEastAsia" w:hint="eastAsia"/>
          <w:b/>
          <w:sz w:val="28"/>
          <w:szCs w:val="28"/>
        </w:rPr>
        <w:t>各生产商、代理商：</w:t>
      </w:r>
    </w:p>
    <w:p w14:paraId="41887F96" w14:textId="77777777" w:rsidR="00CA2ED9" w:rsidRDefault="00000000">
      <w:pPr>
        <w:spacing w:line="480" w:lineRule="exact"/>
        <w:ind w:firstLineChars="200" w:firstLine="560"/>
        <w:rPr>
          <w:rFonts w:asciiTheme="minorEastAsia" w:hAnsiTheme="minorEastAsia" w:cstheme="minorEastAsia" w:hint="eastAsia"/>
          <w:bCs/>
          <w:sz w:val="28"/>
          <w:szCs w:val="28"/>
        </w:rPr>
      </w:pPr>
      <w:r>
        <w:rPr>
          <w:rFonts w:asciiTheme="minorEastAsia" w:hAnsiTheme="minorEastAsia" w:cstheme="minorEastAsia" w:hint="eastAsia"/>
          <w:bCs/>
          <w:sz w:val="28"/>
          <w:szCs w:val="28"/>
        </w:rPr>
        <w:t>我院因建设需要，现需采购电线、电缆，请有意向参与的生产厂家或经销商按照以下要求报价：</w:t>
      </w:r>
    </w:p>
    <w:p w14:paraId="2C9375AF" w14:textId="77777777" w:rsidR="00CA2ED9" w:rsidRDefault="00000000">
      <w:pPr>
        <w:spacing w:line="480" w:lineRule="exact"/>
        <w:ind w:firstLineChars="200" w:firstLine="562"/>
        <w:rPr>
          <w:rFonts w:asciiTheme="minorEastAsia" w:hAnsiTheme="minorEastAsia" w:cstheme="minorEastAsia" w:hint="eastAsia"/>
          <w:b/>
          <w:sz w:val="28"/>
          <w:szCs w:val="28"/>
        </w:rPr>
      </w:pPr>
      <w:r>
        <w:rPr>
          <w:rFonts w:asciiTheme="minorEastAsia" w:hAnsiTheme="minorEastAsia" w:cstheme="minorEastAsia" w:hint="eastAsia"/>
          <w:b/>
          <w:sz w:val="28"/>
          <w:szCs w:val="28"/>
        </w:rPr>
        <w:t>一、电线、电缆采购报价单</w:t>
      </w:r>
    </w:p>
    <w:tbl>
      <w:tblPr>
        <w:tblW w:w="9225" w:type="dxa"/>
        <w:tblInd w:w="-332" w:type="dxa"/>
        <w:tblLayout w:type="fixed"/>
        <w:tblLook w:val="04A0" w:firstRow="1" w:lastRow="0" w:firstColumn="1" w:lastColumn="0" w:noHBand="0" w:noVBand="1"/>
      </w:tblPr>
      <w:tblGrid>
        <w:gridCol w:w="3675"/>
        <w:gridCol w:w="1256"/>
        <w:gridCol w:w="1125"/>
        <w:gridCol w:w="919"/>
        <w:gridCol w:w="881"/>
        <w:gridCol w:w="1369"/>
      </w:tblGrid>
      <w:tr w:rsidR="00CA2ED9" w14:paraId="2397C846"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30168C66" w14:textId="77777777" w:rsidR="00CA2ED9" w:rsidRDefault="00000000">
            <w:pPr>
              <w:widowControl/>
              <w:adjustRightInd w:val="0"/>
              <w:snapToGrid w:val="0"/>
              <w:spacing w:line="360"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名称</w:t>
            </w:r>
          </w:p>
        </w:tc>
        <w:tc>
          <w:tcPr>
            <w:tcW w:w="1256" w:type="dxa"/>
            <w:tcBorders>
              <w:top w:val="single" w:sz="4" w:space="0" w:color="auto"/>
              <w:left w:val="nil"/>
              <w:bottom w:val="single" w:sz="4" w:space="0" w:color="auto"/>
              <w:right w:val="single" w:sz="4" w:space="0" w:color="auto"/>
            </w:tcBorders>
            <w:shd w:val="clear" w:color="auto" w:fill="auto"/>
            <w:vAlign w:val="center"/>
          </w:tcPr>
          <w:p w14:paraId="6C14E604" w14:textId="77777777" w:rsidR="00CA2ED9" w:rsidRDefault="00000000">
            <w:pPr>
              <w:widowControl/>
              <w:adjustRightInd w:val="0"/>
              <w:snapToGrid w:val="0"/>
              <w:jc w:val="center"/>
              <w:rPr>
                <w:rFonts w:asciiTheme="minorEastAsia" w:hAnsiTheme="minorEastAsia" w:cstheme="minorEastAsia" w:hint="eastAsia"/>
                <w:color w:val="000000"/>
                <w:sz w:val="24"/>
                <w:szCs w:val="24"/>
              </w:rPr>
            </w:pPr>
            <w:r>
              <w:rPr>
                <w:rFonts w:asciiTheme="minorEastAsia" w:hAnsiTheme="minorEastAsia" w:cstheme="minorEastAsia" w:hint="eastAsia"/>
                <w:color w:val="000000"/>
                <w:sz w:val="24"/>
                <w:szCs w:val="24"/>
              </w:rPr>
              <w:t>单价</w:t>
            </w:r>
          </w:p>
          <w:p w14:paraId="78C913CC" w14:textId="77777777" w:rsidR="00CA2ED9" w:rsidRDefault="00000000">
            <w:pPr>
              <w:widowControl/>
              <w:adjustRightInd w:val="0"/>
              <w:snapToGrid w:val="0"/>
              <w:jc w:val="center"/>
              <w:rPr>
                <w:rFonts w:asciiTheme="minorEastAsia" w:hAnsiTheme="minorEastAsia" w:cstheme="minorEastAsia" w:hint="eastAsia"/>
                <w:color w:val="000000"/>
                <w:sz w:val="24"/>
                <w:szCs w:val="24"/>
              </w:rPr>
            </w:pPr>
            <w:r>
              <w:rPr>
                <w:rFonts w:asciiTheme="minorEastAsia" w:hAnsiTheme="minorEastAsia" w:cstheme="minorEastAsia" w:hint="eastAsia"/>
                <w:color w:val="000000"/>
                <w:sz w:val="24"/>
                <w:szCs w:val="24"/>
              </w:rPr>
              <w:t>（元/米）</w:t>
            </w:r>
          </w:p>
        </w:tc>
        <w:tc>
          <w:tcPr>
            <w:tcW w:w="1125" w:type="dxa"/>
            <w:tcBorders>
              <w:top w:val="single" w:sz="4" w:space="0" w:color="auto"/>
              <w:left w:val="nil"/>
              <w:bottom w:val="single" w:sz="4" w:space="0" w:color="auto"/>
              <w:right w:val="single" w:sz="4" w:space="0" w:color="auto"/>
            </w:tcBorders>
            <w:vAlign w:val="center"/>
          </w:tcPr>
          <w:p w14:paraId="55096C20" w14:textId="77777777" w:rsidR="00CA2ED9" w:rsidRDefault="00000000">
            <w:pPr>
              <w:widowControl/>
              <w:adjustRightInd w:val="0"/>
              <w:snapToGrid w:val="0"/>
              <w:jc w:val="center"/>
              <w:rPr>
                <w:rFonts w:asciiTheme="minorEastAsia" w:hAnsiTheme="minorEastAsia" w:cstheme="minorEastAsia" w:hint="eastAsia"/>
                <w:color w:val="000000"/>
                <w:sz w:val="24"/>
                <w:szCs w:val="24"/>
              </w:rPr>
            </w:pPr>
            <w:r>
              <w:rPr>
                <w:rFonts w:asciiTheme="minorEastAsia" w:hAnsiTheme="minorEastAsia" w:cstheme="minorEastAsia" w:hint="eastAsia"/>
                <w:color w:val="000000"/>
                <w:sz w:val="24"/>
                <w:szCs w:val="24"/>
              </w:rPr>
              <w:t>预计数量（米）</w:t>
            </w:r>
          </w:p>
        </w:tc>
        <w:tc>
          <w:tcPr>
            <w:tcW w:w="919" w:type="dxa"/>
            <w:tcBorders>
              <w:top w:val="single" w:sz="4" w:space="0" w:color="auto"/>
              <w:left w:val="nil"/>
              <w:bottom w:val="single" w:sz="4" w:space="0" w:color="auto"/>
              <w:right w:val="single" w:sz="4" w:space="0" w:color="auto"/>
            </w:tcBorders>
            <w:vAlign w:val="center"/>
          </w:tcPr>
          <w:p w14:paraId="6585DA92" w14:textId="77777777" w:rsidR="00CA2ED9" w:rsidRDefault="00000000">
            <w:pPr>
              <w:widowControl/>
              <w:adjustRightInd w:val="0"/>
              <w:snapToGrid w:val="0"/>
              <w:jc w:val="center"/>
              <w:rPr>
                <w:rFonts w:asciiTheme="minorEastAsia" w:hAnsiTheme="minorEastAsia" w:cstheme="minorEastAsia" w:hint="eastAsia"/>
                <w:color w:val="000000"/>
                <w:sz w:val="24"/>
                <w:szCs w:val="24"/>
              </w:rPr>
            </w:pPr>
            <w:r>
              <w:rPr>
                <w:rFonts w:asciiTheme="minorEastAsia" w:hAnsiTheme="minorEastAsia" w:cstheme="minorEastAsia" w:hint="eastAsia"/>
                <w:color w:val="000000"/>
                <w:sz w:val="24"/>
                <w:szCs w:val="24"/>
              </w:rPr>
              <w:t>合计（元）</w:t>
            </w:r>
          </w:p>
        </w:tc>
        <w:tc>
          <w:tcPr>
            <w:tcW w:w="881" w:type="dxa"/>
            <w:tcBorders>
              <w:top w:val="single" w:sz="4" w:space="0" w:color="auto"/>
              <w:left w:val="nil"/>
              <w:bottom w:val="single" w:sz="4" w:space="0" w:color="auto"/>
              <w:right w:val="single" w:sz="4" w:space="0" w:color="auto"/>
            </w:tcBorders>
            <w:vAlign w:val="center"/>
          </w:tcPr>
          <w:p w14:paraId="5B1EEFCD" w14:textId="77777777" w:rsidR="00CA2ED9" w:rsidRDefault="00000000">
            <w:pPr>
              <w:widowControl/>
              <w:adjustRightInd w:val="0"/>
              <w:snapToGrid w:val="0"/>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品牌</w:t>
            </w:r>
          </w:p>
        </w:tc>
        <w:tc>
          <w:tcPr>
            <w:tcW w:w="1369" w:type="dxa"/>
            <w:tcBorders>
              <w:top w:val="single" w:sz="4" w:space="0" w:color="auto"/>
              <w:left w:val="single" w:sz="4" w:space="0" w:color="auto"/>
              <w:bottom w:val="single" w:sz="4" w:space="0" w:color="auto"/>
              <w:right w:val="single" w:sz="4" w:space="0" w:color="auto"/>
            </w:tcBorders>
            <w:vAlign w:val="center"/>
          </w:tcPr>
          <w:p w14:paraId="4CE2605E" w14:textId="77777777" w:rsidR="00CA2ED9" w:rsidRDefault="00000000">
            <w:pPr>
              <w:widowControl/>
              <w:adjustRightInd w:val="0"/>
              <w:snapToGrid w:val="0"/>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备注</w:t>
            </w:r>
          </w:p>
        </w:tc>
      </w:tr>
      <w:tr w:rsidR="00CA2ED9" w14:paraId="6EC4BD14"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10EADBE8"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WDZN-YJFE-4*4</w:t>
            </w:r>
          </w:p>
        </w:tc>
        <w:tc>
          <w:tcPr>
            <w:tcW w:w="1256" w:type="dxa"/>
            <w:tcBorders>
              <w:top w:val="single" w:sz="4" w:space="0" w:color="auto"/>
              <w:left w:val="nil"/>
              <w:bottom w:val="single" w:sz="4" w:space="0" w:color="auto"/>
              <w:right w:val="single" w:sz="4" w:space="0" w:color="auto"/>
            </w:tcBorders>
            <w:shd w:val="clear" w:color="auto" w:fill="auto"/>
            <w:vAlign w:val="center"/>
          </w:tcPr>
          <w:p w14:paraId="1D0308C8"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1874AEA9"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130</w:t>
            </w:r>
          </w:p>
        </w:tc>
        <w:tc>
          <w:tcPr>
            <w:tcW w:w="919" w:type="dxa"/>
            <w:tcBorders>
              <w:top w:val="single" w:sz="4" w:space="0" w:color="auto"/>
              <w:left w:val="nil"/>
              <w:bottom w:val="single" w:sz="4" w:space="0" w:color="auto"/>
              <w:right w:val="single" w:sz="4" w:space="0" w:color="auto"/>
            </w:tcBorders>
            <w:vAlign w:val="center"/>
          </w:tcPr>
          <w:p w14:paraId="4F5D403E"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477662DD" w14:textId="36D4EB30"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23BB980C"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5C1794A7"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0C96955D"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WDZN-YJE-5*4</w:t>
            </w:r>
          </w:p>
        </w:tc>
        <w:tc>
          <w:tcPr>
            <w:tcW w:w="1256" w:type="dxa"/>
            <w:tcBorders>
              <w:top w:val="single" w:sz="4" w:space="0" w:color="auto"/>
              <w:left w:val="nil"/>
              <w:bottom w:val="single" w:sz="4" w:space="0" w:color="auto"/>
              <w:right w:val="single" w:sz="4" w:space="0" w:color="auto"/>
            </w:tcBorders>
            <w:shd w:val="clear" w:color="auto" w:fill="auto"/>
            <w:vAlign w:val="center"/>
          </w:tcPr>
          <w:p w14:paraId="07ECD63F"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23E3F0FA"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250</w:t>
            </w:r>
          </w:p>
        </w:tc>
        <w:tc>
          <w:tcPr>
            <w:tcW w:w="919" w:type="dxa"/>
            <w:tcBorders>
              <w:top w:val="single" w:sz="4" w:space="0" w:color="auto"/>
              <w:left w:val="nil"/>
              <w:bottom w:val="single" w:sz="4" w:space="0" w:color="auto"/>
              <w:right w:val="single" w:sz="4" w:space="0" w:color="auto"/>
            </w:tcBorders>
            <w:vAlign w:val="center"/>
          </w:tcPr>
          <w:p w14:paraId="7AA0623C"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75E59992" w14:textId="214F5D8A"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44166F6"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5590FF95"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0FAEA7BB"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WDZ-YJE-5*6</w:t>
            </w:r>
          </w:p>
        </w:tc>
        <w:tc>
          <w:tcPr>
            <w:tcW w:w="1256" w:type="dxa"/>
            <w:tcBorders>
              <w:top w:val="single" w:sz="4" w:space="0" w:color="auto"/>
              <w:left w:val="nil"/>
              <w:bottom w:val="single" w:sz="4" w:space="0" w:color="auto"/>
              <w:right w:val="single" w:sz="4" w:space="0" w:color="auto"/>
            </w:tcBorders>
            <w:shd w:val="clear" w:color="auto" w:fill="auto"/>
            <w:vAlign w:val="center"/>
          </w:tcPr>
          <w:p w14:paraId="3A657B57"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62397A3E"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150</w:t>
            </w:r>
          </w:p>
        </w:tc>
        <w:tc>
          <w:tcPr>
            <w:tcW w:w="919" w:type="dxa"/>
            <w:tcBorders>
              <w:top w:val="single" w:sz="4" w:space="0" w:color="auto"/>
              <w:left w:val="nil"/>
              <w:bottom w:val="single" w:sz="4" w:space="0" w:color="auto"/>
              <w:right w:val="single" w:sz="4" w:space="0" w:color="auto"/>
            </w:tcBorders>
            <w:vAlign w:val="center"/>
          </w:tcPr>
          <w:p w14:paraId="52137ADB"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505D17B2" w14:textId="7CC44D72"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1E62F656"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7239FA59"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36A9D5C4"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WDZ-YJE-4*120+1*70</w:t>
            </w:r>
          </w:p>
        </w:tc>
        <w:tc>
          <w:tcPr>
            <w:tcW w:w="1256" w:type="dxa"/>
            <w:tcBorders>
              <w:top w:val="single" w:sz="4" w:space="0" w:color="auto"/>
              <w:left w:val="nil"/>
              <w:bottom w:val="single" w:sz="4" w:space="0" w:color="auto"/>
              <w:right w:val="single" w:sz="4" w:space="0" w:color="auto"/>
            </w:tcBorders>
            <w:shd w:val="clear" w:color="auto" w:fill="auto"/>
            <w:vAlign w:val="center"/>
          </w:tcPr>
          <w:p w14:paraId="2C7A837E"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73133098"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140</w:t>
            </w:r>
          </w:p>
        </w:tc>
        <w:tc>
          <w:tcPr>
            <w:tcW w:w="919" w:type="dxa"/>
            <w:tcBorders>
              <w:top w:val="single" w:sz="4" w:space="0" w:color="auto"/>
              <w:left w:val="nil"/>
              <w:bottom w:val="single" w:sz="4" w:space="0" w:color="auto"/>
              <w:right w:val="single" w:sz="4" w:space="0" w:color="auto"/>
            </w:tcBorders>
            <w:vAlign w:val="center"/>
          </w:tcPr>
          <w:p w14:paraId="423C1D6C"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174188C9" w14:textId="11DC1836"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4829449C"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2977E501"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354614D4"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WDZ-YJE-3*35+1*16</w:t>
            </w:r>
          </w:p>
        </w:tc>
        <w:tc>
          <w:tcPr>
            <w:tcW w:w="1256" w:type="dxa"/>
            <w:tcBorders>
              <w:top w:val="single" w:sz="4" w:space="0" w:color="auto"/>
              <w:left w:val="nil"/>
              <w:bottom w:val="single" w:sz="4" w:space="0" w:color="auto"/>
              <w:right w:val="single" w:sz="4" w:space="0" w:color="auto"/>
            </w:tcBorders>
            <w:shd w:val="clear" w:color="auto" w:fill="auto"/>
            <w:vAlign w:val="center"/>
          </w:tcPr>
          <w:p w14:paraId="5C99E374"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16B7BC33"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130</w:t>
            </w:r>
          </w:p>
        </w:tc>
        <w:tc>
          <w:tcPr>
            <w:tcW w:w="919" w:type="dxa"/>
            <w:tcBorders>
              <w:top w:val="single" w:sz="4" w:space="0" w:color="auto"/>
              <w:left w:val="nil"/>
              <w:bottom w:val="single" w:sz="4" w:space="0" w:color="auto"/>
              <w:right w:val="single" w:sz="4" w:space="0" w:color="auto"/>
            </w:tcBorders>
            <w:vAlign w:val="center"/>
          </w:tcPr>
          <w:p w14:paraId="21BBA8F3"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374D4380" w14:textId="4399849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2A235B72"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021B74A8"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779920DD"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WDZ-YJE-4*25+1*16</w:t>
            </w:r>
          </w:p>
        </w:tc>
        <w:tc>
          <w:tcPr>
            <w:tcW w:w="1256" w:type="dxa"/>
            <w:tcBorders>
              <w:top w:val="single" w:sz="4" w:space="0" w:color="auto"/>
              <w:left w:val="nil"/>
              <w:bottom w:val="single" w:sz="4" w:space="0" w:color="auto"/>
              <w:right w:val="single" w:sz="4" w:space="0" w:color="auto"/>
            </w:tcBorders>
            <w:shd w:val="clear" w:color="auto" w:fill="auto"/>
            <w:vAlign w:val="center"/>
          </w:tcPr>
          <w:p w14:paraId="488EC5C1"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2845668A"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300</w:t>
            </w:r>
          </w:p>
        </w:tc>
        <w:tc>
          <w:tcPr>
            <w:tcW w:w="919" w:type="dxa"/>
            <w:tcBorders>
              <w:top w:val="single" w:sz="4" w:space="0" w:color="auto"/>
              <w:left w:val="nil"/>
              <w:bottom w:val="single" w:sz="4" w:space="0" w:color="auto"/>
              <w:right w:val="single" w:sz="4" w:space="0" w:color="auto"/>
            </w:tcBorders>
            <w:vAlign w:val="center"/>
          </w:tcPr>
          <w:p w14:paraId="097B856B"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62B9FFB5" w14:textId="47FAB08B"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1493B88B"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361598E4"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7257016F"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WDZ-YJE-5*10</w:t>
            </w:r>
          </w:p>
        </w:tc>
        <w:tc>
          <w:tcPr>
            <w:tcW w:w="1256" w:type="dxa"/>
            <w:tcBorders>
              <w:top w:val="single" w:sz="4" w:space="0" w:color="auto"/>
              <w:left w:val="nil"/>
              <w:bottom w:val="single" w:sz="4" w:space="0" w:color="auto"/>
              <w:right w:val="single" w:sz="4" w:space="0" w:color="auto"/>
            </w:tcBorders>
            <w:shd w:val="clear" w:color="auto" w:fill="auto"/>
            <w:vAlign w:val="center"/>
          </w:tcPr>
          <w:p w14:paraId="0EDEE635"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1832326F"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350</w:t>
            </w:r>
          </w:p>
        </w:tc>
        <w:tc>
          <w:tcPr>
            <w:tcW w:w="919" w:type="dxa"/>
            <w:tcBorders>
              <w:top w:val="single" w:sz="4" w:space="0" w:color="auto"/>
              <w:left w:val="nil"/>
              <w:bottom w:val="single" w:sz="4" w:space="0" w:color="auto"/>
              <w:right w:val="single" w:sz="4" w:space="0" w:color="auto"/>
            </w:tcBorders>
            <w:vAlign w:val="center"/>
          </w:tcPr>
          <w:p w14:paraId="58C5821F"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2C1DC923" w14:textId="0555CF34"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DBA1072"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7084EB7A"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7597347F"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WDZ-YJE-5*16</w:t>
            </w:r>
          </w:p>
        </w:tc>
        <w:tc>
          <w:tcPr>
            <w:tcW w:w="1256" w:type="dxa"/>
            <w:tcBorders>
              <w:top w:val="single" w:sz="4" w:space="0" w:color="auto"/>
              <w:left w:val="nil"/>
              <w:bottom w:val="single" w:sz="4" w:space="0" w:color="auto"/>
              <w:right w:val="single" w:sz="4" w:space="0" w:color="auto"/>
            </w:tcBorders>
            <w:shd w:val="clear" w:color="auto" w:fill="auto"/>
            <w:vAlign w:val="center"/>
          </w:tcPr>
          <w:p w14:paraId="44C5EBE4"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77F75820"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500</w:t>
            </w:r>
          </w:p>
        </w:tc>
        <w:tc>
          <w:tcPr>
            <w:tcW w:w="919" w:type="dxa"/>
            <w:tcBorders>
              <w:top w:val="single" w:sz="4" w:space="0" w:color="auto"/>
              <w:left w:val="nil"/>
              <w:bottom w:val="single" w:sz="4" w:space="0" w:color="auto"/>
              <w:right w:val="single" w:sz="4" w:space="0" w:color="auto"/>
            </w:tcBorders>
            <w:vAlign w:val="center"/>
          </w:tcPr>
          <w:p w14:paraId="66FCBCB5"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08E059FA" w14:textId="5CB7A8E1"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21E886B7"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4E03D135"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364A8EB9"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YTTW-1KV-3*4</w:t>
            </w:r>
          </w:p>
        </w:tc>
        <w:tc>
          <w:tcPr>
            <w:tcW w:w="1256" w:type="dxa"/>
            <w:tcBorders>
              <w:top w:val="single" w:sz="4" w:space="0" w:color="auto"/>
              <w:left w:val="nil"/>
              <w:bottom w:val="single" w:sz="4" w:space="0" w:color="auto"/>
              <w:right w:val="single" w:sz="4" w:space="0" w:color="auto"/>
            </w:tcBorders>
            <w:shd w:val="clear" w:color="auto" w:fill="auto"/>
            <w:vAlign w:val="center"/>
          </w:tcPr>
          <w:p w14:paraId="65521C28"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1A0F1947"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180</w:t>
            </w:r>
          </w:p>
        </w:tc>
        <w:tc>
          <w:tcPr>
            <w:tcW w:w="919" w:type="dxa"/>
            <w:tcBorders>
              <w:top w:val="single" w:sz="4" w:space="0" w:color="auto"/>
              <w:left w:val="nil"/>
              <w:bottom w:val="single" w:sz="4" w:space="0" w:color="auto"/>
              <w:right w:val="single" w:sz="4" w:space="0" w:color="auto"/>
            </w:tcBorders>
            <w:vAlign w:val="center"/>
          </w:tcPr>
          <w:p w14:paraId="50497E1A"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2E7785F6" w14:textId="23386D20"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A5AF207"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0A3AF19A"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037DAFDB"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WDZ-BYJ-2.5</w:t>
            </w:r>
          </w:p>
        </w:tc>
        <w:tc>
          <w:tcPr>
            <w:tcW w:w="1256" w:type="dxa"/>
            <w:tcBorders>
              <w:top w:val="single" w:sz="4" w:space="0" w:color="auto"/>
              <w:left w:val="nil"/>
              <w:bottom w:val="single" w:sz="4" w:space="0" w:color="auto"/>
              <w:right w:val="single" w:sz="4" w:space="0" w:color="auto"/>
            </w:tcBorders>
            <w:shd w:val="clear" w:color="auto" w:fill="auto"/>
            <w:vAlign w:val="center"/>
          </w:tcPr>
          <w:p w14:paraId="07D0109F"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541A4FBE"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31000</w:t>
            </w:r>
          </w:p>
        </w:tc>
        <w:tc>
          <w:tcPr>
            <w:tcW w:w="919" w:type="dxa"/>
            <w:tcBorders>
              <w:top w:val="single" w:sz="4" w:space="0" w:color="auto"/>
              <w:left w:val="nil"/>
              <w:bottom w:val="single" w:sz="4" w:space="0" w:color="auto"/>
              <w:right w:val="single" w:sz="4" w:space="0" w:color="auto"/>
            </w:tcBorders>
            <w:vAlign w:val="center"/>
          </w:tcPr>
          <w:p w14:paraId="10721DC5"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04ECB7B5" w14:textId="2DF51922"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8504385"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1472CC55"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125361D6"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WDZN-RVS-2*1.5</w:t>
            </w:r>
          </w:p>
        </w:tc>
        <w:tc>
          <w:tcPr>
            <w:tcW w:w="1256" w:type="dxa"/>
            <w:tcBorders>
              <w:top w:val="single" w:sz="4" w:space="0" w:color="auto"/>
              <w:left w:val="nil"/>
              <w:bottom w:val="single" w:sz="4" w:space="0" w:color="auto"/>
              <w:right w:val="single" w:sz="4" w:space="0" w:color="auto"/>
            </w:tcBorders>
            <w:shd w:val="clear" w:color="auto" w:fill="auto"/>
            <w:vAlign w:val="center"/>
          </w:tcPr>
          <w:p w14:paraId="23DD0DC2"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72659C19"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360</w:t>
            </w:r>
          </w:p>
        </w:tc>
        <w:tc>
          <w:tcPr>
            <w:tcW w:w="919" w:type="dxa"/>
            <w:tcBorders>
              <w:top w:val="single" w:sz="4" w:space="0" w:color="auto"/>
              <w:left w:val="nil"/>
              <w:bottom w:val="single" w:sz="4" w:space="0" w:color="auto"/>
              <w:right w:val="single" w:sz="4" w:space="0" w:color="auto"/>
            </w:tcBorders>
            <w:vAlign w:val="center"/>
          </w:tcPr>
          <w:p w14:paraId="3F225601"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234A45FF" w14:textId="48D84694"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36C151C"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71E965A9"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1315A7C8"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RVSP-2*2.5</w:t>
            </w:r>
          </w:p>
        </w:tc>
        <w:tc>
          <w:tcPr>
            <w:tcW w:w="1256" w:type="dxa"/>
            <w:tcBorders>
              <w:top w:val="single" w:sz="4" w:space="0" w:color="auto"/>
              <w:left w:val="nil"/>
              <w:bottom w:val="single" w:sz="4" w:space="0" w:color="auto"/>
              <w:right w:val="single" w:sz="4" w:space="0" w:color="auto"/>
            </w:tcBorders>
            <w:shd w:val="clear" w:color="auto" w:fill="auto"/>
            <w:vAlign w:val="center"/>
          </w:tcPr>
          <w:p w14:paraId="40D26166"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61EF534E"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3500</w:t>
            </w:r>
          </w:p>
        </w:tc>
        <w:tc>
          <w:tcPr>
            <w:tcW w:w="919" w:type="dxa"/>
            <w:tcBorders>
              <w:top w:val="single" w:sz="4" w:space="0" w:color="auto"/>
              <w:left w:val="nil"/>
              <w:bottom w:val="single" w:sz="4" w:space="0" w:color="auto"/>
              <w:right w:val="single" w:sz="4" w:space="0" w:color="auto"/>
            </w:tcBorders>
            <w:vAlign w:val="center"/>
          </w:tcPr>
          <w:p w14:paraId="355BBB97"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1B386B0C" w14:textId="418CCB2C"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5E6F6102"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7FD286F5"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21EDFFBB"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WDZ-BYJ-4</w:t>
            </w:r>
          </w:p>
        </w:tc>
        <w:tc>
          <w:tcPr>
            <w:tcW w:w="1256" w:type="dxa"/>
            <w:tcBorders>
              <w:top w:val="single" w:sz="4" w:space="0" w:color="auto"/>
              <w:left w:val="nil"/>
              <w:bottom w:val="single" w:sz="4" w:space="0" w:color="auto"/>
              <w:right w:val="single" w:sz="4" w:space="0" w:color="auto"/>
            </w:tcBorders>
            <w:shd w:val="clear" w:color="auto" w:fill="auto"/>
            <w:vAlign w:val="center"/>
          </w:tcPr>
          <w:p w14:paraId="42785BCF"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1E66FADA"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46000</w:t>
            </w:r>
          </w:p>
        </w:tc>
        <w:tc>
          <w:tcPr>
            <w:tcW w:w="919" w:type="dxa"/>
            <w:tcBorders>
              <w:top w:val="single" w:sz="4" w:space="0" w:color="auto"/>
              <w:left w:val="nil"/>
              <w:bottom w:val="single" w:sz="4" w:space="0" w:color="auto"/>
              <w:right w:val="single" w:sz="4" w:space="0" w:color="auto"/>
            </w:tcBorders>
            <w:vAlign w:val="center"/>
          </w:tcPr>
          <w:p w14:paraId="6FB25130"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26E19008" w14:textId="2F760278"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65F4478"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687FACF4" w14:textId="77777777">
        <w:trPr>
          <w:trHeight w:val="20"/>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4A905D43"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WDZ-BYJ-6</w:t>
            </w:r>
          </w:p>
        </w:tc>
        <w:tc>
          <w:tcPr>
            <w:tcW w:w="1256" w:type="dxa"/>
            <w:tcBorders>
              <w:top w:val="single" w:sz="4" w:space="0" w:color="auto"/>
              <w:left w:val="nil"/>
              <w:bottom w:val="single" w:sz="4" w:space="0" w:color="auto"/>
              <w:right w:val="single" w:sz="4" w:space="0" w:color="auto"/>
            </w:tcBorders>
            <w:shd w:val="clear" w:color="auto" w:fill="auto"/>
            <w:vAlign w:val="center"/>
          </w:tcPr>
          <w:p w14:paraId="1F56C1B6"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single" w:sz="4" w:space="0" w:color="auto"/>
              <w:left w:val="nil"/>
              <w:bottom w:val="single" w:sz="4" w:space="0" w:color="auto"/>
              <w:right w:val="single" w:sz="4" w:space="0" w:color="auto"/>
            </w:tcBorders>
            <w:vAlign w:val="center"/>
          </w:tcPr>
          <w:p w14:paraId="5E522BF2"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20000</w:t>
            </w:r>
          </w:p>
        </w:tc>
        <w:tc>
          <w:tcPr>
            <w:tcW w:w="919" w:type="dxa"/>
            <w:tcBorders>
              <w:top w:val="single" w:sz="4" w:space="0" w:color="auto"/>
              <w:left w:val="nil"/>
              <w:bottom w:val="single" w:sz="4" w:space="0" w:color="auto"/>
              <w:right w:val="single" w:sz="4" w:space="0" w:color="auto"/>
            </w:tcBorders>
            <w:vAlign w:val="center"/>
          </w:tcPr>
          <w:p w14:paraId="116CD209"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single" w:sz="4" w:space="0" w:color="auto"/>
              <w:left w:val="nil"/>
              <w:bottom w:val="single" w:sz="4" w:space="0" w:color="auto"/>
              <w:right w:val="single" w:sz="4" w:space="0" w:color="auto"/>
            </w:tcBorders>
          </w:tcPr>
          <w:p w14:paraId="16C2650F" w14:textId="66505230"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AABB65C"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4342F6F2" w14:textId="77777777">
        <w:trPr>
          <w:trHeight w:val="20"/>
        </w:trPr>
        <w:tc>
          <w:tcPr>
            <w:tcW w:w="3675" w:type="dxa"/>
            <w:tcBorders>
              <w:top w:val="nil"/>
              <w:left w:val="single" w:sz="4" w:space="0" w:color="auto"/>
              <w:bottom w:val="single" w:sz="4" w:space="0" w:color="auto"/>
              <w:right w:val="single" w:sz="4" w:space="0" w:color="auto"/>
            </w:tcBorders>
            <w:shd w:val="clear" w:color="auto" w:fill="auto"/>
            <w:vAlign w:val="center"/>
          </w:tcPr>
          <w:p w14:paraId="051AFC10"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2×(YJV22—4×120+1×70）</w:t>
            </w:r>
          </w:p>
        </w:tc>
        <w:tc>
          <w:tcPr>
            <w:tcW w:w="1256" w:type="dxa"/>
            <w:tcBorders>
              <w:top w:val="nil"/>
              <w:left w:val="nil"/>
              <w:bottom w:val="single" w:sz="4" w:space="0" w:color="auto"/>
              <w:right w:val="single" w:sz="4" w:space="0" w:color="auto"/>
            </w:tcBorders>
            <w:shd w:val="clear" w:color="auto" w:fill="auto"/>
            <w:vAlign w:val="center"/>
          </w:tcPr>
          <w:p w14:paraId="7744A91B"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nil"/>
              <w:left w:val="nil"/>
              <w:bottom w:val="single" w:sz="4" w:space="0" w:color="auto"/>
              <w:right w:val="single" w:sz="4" w:space="0" w:color="auto"/>
            </w:tcBorders>
            <w:vAlign w:val="center"/>
          </w:tcPr>
          <w:p w14:paraId="201872F6"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919" w:type="dxa"/>
            <w:tcBorders>
              <w:top w:val="nil"/>
              <w:left w:val="nil"/>
              <w:bottom w:val="single" w:sz="4" w:space="0" w:color="auto"/>
              <w:right w:val="single" w:sz="4" w:space="0" w:color="auto"/>
            </w:tcBorders>
            <w:vAlign w:val="center"/>
          </w:tcPr>
          <w:p w14:paraId="64FF0E79"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nil"/>
              <w:left w:val="nil"/>
              <w:bottom w:val="single" w:sz="4" w:space="0" w:color="auto"/>
              <w:right w:val="single" w:sz="4" w:space="0" w:color="auto"/>
            </w:tcBorders>
          </w:tcPr>
          <w:p w14:paraId="27DB2042" w14:textId="3F981D0B"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nil"/>
              <w:left w:val="single" w:sz="4" w:space="0" w:color="auto"/>
              <w:bottom w:val="single" w:sz="4" w:space="0" w:color="auto"/>
              <w:right w:val="single" w:sz="4" w:space="0" w:color="auto"/>
            </w:tcBorders>
          </w:tcPr>
          <w:p w14:paraId="1C7157D3"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48204D0A" w14:textId="77777777">
        <w:trPr>
          <w:trHeight w:val="20"/>
        </w:trPr>
        <w:tc>
          <w:tcPr>
            <w:tcW w:w="3675" w:type="dxa"/>
            <w:tcBorders>
              <w:top w:val="nil"/>
              <w:left w:val="single" w:sz="4" w:space="0" w:color="auto"/>
              <w:bottom w:val="single" w:sz="4" w:space="0" w:color="auto"/>
              <w:right w:val="single" w:sz="4" w:space="0" w:color="auto"/>
            </w:tcBorders>
            <w:shd w:val="clear" w:color="auto" w:fill="auto"/>
            <w:vAlign w:val="center"/>
          </w:tcPr>
          <w:p w14:paraId="7B086BB7"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YJV22—4×70+1×35</w:t>
            </w:r>
          </w:p>
        </w:tc>
        <w:tc>
          <w:tcPr>
            <w:tcW w:w="1256" w:type="dxa"/>
            <w:tcBorders>
              <w:top w:val="nil"/>
              <w:left w:val="nil"/>
              <w:bottom w:val="single" w:sz="4" w:space="0" w:color="auto"/>
              <w:right w:val="single" w:sz="4" w:space="0" w:color="auto"/>
            </w:tcBorders>
            <w:shd w:val="clear" w:color="auto" w:fill="auto"/>
            <w:vAlign w:val="center"/>
          </w:tcPr>
          <w:p w14:paraId="0D194877"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1125" w:type="dxa"/>
            <w:tcBorders>
              <w:top w:val="nil"/>
              <w:left w:val="nil"/>
              <w:bottom w:val="single" w:sz="4" w:space="0" w:color="auto"/>
              <w:right w:val="single" w:sz="4" w:space="0" w:color="auto"/>
            </w:tcBorders>
            <w:vAlign w:val="center"/>
          </w:tcPr>
          <w:p w14:paraId="1DFDAFCF"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919" w:type="dxa"/>
            <w:tcBorders>
              <w:top w:val="nil"/>
              <w:left w:val="nil"/>
              <w:bottom w:val="single" w:sz="4" w:space="0" w:color="auto"/>
              <w:right w:val="single" w:sz="4" w:space="0" w:color="auto"/>
            </w:tcBorders>
            <w:vAlign w:val="center"/>
          </w:tcPr>
          <w:p w14:paraId="284E62FB" w14:textId="77777777" w:rsidR="00CA2ED9" w:rsidRDefault="00CA2ED9">
            <w:pPr>
              <w:widowControl/>
              <w:adjustRightInd w:val="0"/>
              <w:snapToGrid w:val="0"/>
              <w:spacing w:line="276" w:lineRule="auto"/>
              <w:jc w:val="center"/>
              <w:rPr>
                <w:rFonts w:asciiTheme="minorEastAsia" w:hAnsiTheme="minorEastAsia" w:cstheme="minorEastAsia" w:hint="eastAsia"/>
                <w:color w:val="000000"/>
                <w:sz w:val="28"/>
                <w:szCs w:val="28"/>
              </w:rPr>
            </w:pPr>
          </w:p>
        </w:tc>
        <w:tc>
          <w:tcPr>
            <w:tcW w:w="881" w:type="dxa"/>
            <w:tcBorders>
              <w:top w:val="nil"/>
              <w:left w:val="nil"/>
              <w:bottom w:val="single" w:sz="4" w:space="0" w:color="auto"/>
              <w:right w:val="single" w:sz="4" w:space="0" w:color="auto"/>
            </w:tcBorders>
          </w:tcPr>
          <w:p w14:paraId="6237F54C" w14:textId="76D1F803" w:rsidR="00CA2ED9" w:rsidRDefault="00CA2ED9" w:rsidP="006C0E01">
            <w:pPr>
              <w:widowControl/>
              <w:adjustRightInd w:val="0"/>
              <w:snapToGrid w:val="0"/>
              <w:spacing w:line="276" w:lineRule="auto"/>
              <w:rPr>
                <w:rFonts w:asciiTheme="minorEastAsia" w:hAnsiTheme="minorEastAsia" w:cstheme="minorEastAsia" w:hint="eastAsia"/>
                <w:color w:val="000000"/>
                <w:sz w:val="28"/>
                <w:szCs w:val="28"/>
              </w:rPr>
            </w:pPr>
          </w:p>
        </w:tc>
        <w:tc>
          <w:tcPr>
            <w:tcW w:w="1369" w:type="dxa"/>
            <w:tcBorders>
              <w:top w:val="nil"/>
              <w:left w:val="single" w:sz="4" w:space="0" w:color="auto"/>
              <w:bottom w:val="single" w:sz="4" w:space="0" w:color="auto"/>
              <w:right w:val="single" w:sz="4" w:space="0" w:color="auto"/>
            </w:tcBorders>
          </w:tcPr>
          <w:p w14:paraId="17CA54B4" w14:textId="77777777" w:rsidR="00CA2ED9" w:rsidRDefault="00000000">
            <w:pPr>
              <w:widowControl/>
              <w:adjustRightInd w:val="0"/>
              <w:snapToGrid w:val="0"/>
              <w:spacing w:line="276" w:lineRule="auto"/>
              <w:jc w:val="center"/>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按实计算</w:t>
            </w:r>
          </w:p>
        </w:tc>
      </w:tr>
      <w:tr w:rsidR="00CA2ED9" w14:paraId="7E3C5810" w14:textId="77777777">
        <w:trPr>
          <w:trHeight w:val="20"/>
        </w:trPr>
        <w:tc>
          <w:tcPr>
            <w:tcW w:w="9225" w:type="dxa"/>
            <w:gridSpan w:val="6"/>
            <w:tcBorders>
              <w:top w:val="nil"/>
              <w:left w:val="single" w:sz="4" w:space="0" w:color="auto"/>
              <w:bottom w:val="single" w:sz="4" w:space="0" w:color="auto"/>
              <w:right w:val="single" w:sz="4" w:space="0" w:color="auto"/>
            </w:tcBorders>
            <w:shd w:val="clear" w:color="auto" w:fill="auto"/>
            <w:vAlign w:val="center"/>
          </w:tcPr>
          <w:p w14:paraId="1A3855B2" w14:textId="77777777" w:rsidR="00CA2ED9" w:rsidRDefault="00000000">
            <w:pPr>
              <w:widowControl/>
              <w:adjustRightInd w:val="0"/>
              <w:snapToGrid w:val="0"/>
              <w:spacing w:line="276" w:lineRule="auto"/>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备注：1、以上所报单价含税（普票）、含运、含卸。2、具体数量按照提料单送货结算。</w:t>
            </w:r>
          </w:p>
        </w:tc>
      </w:tr>
    </w:tbl>
    <w:p w14:paraId="6C0B6C2D" w14:textId="77777777" w:rsidR="00CA2ED9" w:rsidRDefault="00000000">
      <w:pPr>
        <w:spacing w:line="480" w:lineRule="exact"/>
        <w:ind w:firstLineChars="200" w:firstLine="562"/>
        <w:rPr>
          <w:rFonts w:asciiTheme="minorEastAsia" w:hAnsiTheme="minorEastAsia" w:cstheme="minorEastAsia" w:hint="eastAsia"/>
          <w:color w:val="000000"/>
          <w:sz w:val="28"/>
          <w:szCs w:val="28"/>
        </w:rPr>
      </w:pPr>
      <w:r>
        <w:rPr>
          <w:rFonts w:asciiTheme="minorEastAsia" w:hAnsiTheme="minorEastAsia" w:cstheme="minorEastAsia" w:hint="eastAsia"/>
          <w:b/>
          <w:bCs/>
          <w:color w:val="000000"/>
          <w:sz w:val="28"/>
          <w:szCs w:val="28"/>
        </w:rPr>
        <w:t>二、报价要求及注意事项</w:t>
      </w:r>
    </w:p>
    <w:p w14:paraId="0D41D8B0" w14:textId="77777777" w:rsidR="00CA2ED9" w:rsidRDefault="00000000">
      <w:pPr>
        <w:spacing w:line="480" w:lineRule="exact"/>
        <w:ind w:firstLineChars="200" w:firstLine="560"/>
        <w:rPr>
          <w:rFonts w:asciiTheme="minorEastAsia" w:hAnsiTheme="minorEastAsia" w:cstheme="minorEastAsia" w:hint="eastAsia"/>
          <w:bCs/>
          <w:sz w:val="28"/>
          <w:szCs w:val="28"/>
        </w:rPr>
      </w:pPr>
      <w:r>
        <w:rPr>
          <w:rFonts w:asciiTheme="minorEastAsia" w:hAnsiTheme="minorEastAsia" w:cstheme="minorEastAsia" w:hint="eastAsia"/>
          <w:bCs/>
          <w:sz w:val="28"/>
          <w:szCs w:val="28"/>
        </w:rPr>
        <w:t>1．所报价格需提供一份公司营业执照复印件、开户账号复印件、品牌授权证明、 各类型号电线电缆复测报告一份。</w:t>
      </w:r>
    </w:p>
    <w:p w14:paraId="32227F6D"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2.报送时间与联系方式：请将报价单于2025年2月13日12:00前密封送至西安理工大学高科学院泾河校区项目部，或邮寄至：西咸</w:t>
      </w:r>
      <w:r>
        <w:rPr>
          <w:rFonts w:asciiTheme="minorEastAsia" w:hAnsiTheme="minorEastAsia" w:cstheme="minorEastAsia" w:hint="eastAsia"/>
          <w:color w:val="000000"/>
          <w:sz w:val="28"/>
          <w:szCs w:val="28"/>
        </w:rPr>
        <w:lastRenderedPageBreak/>
        <w:t>新区泾河新城先锋大街西安理工大学高科学院，收标联系人：李老师13468655574，技术咨询：佘小杰（工程师）13991146459。</w:t>
      </w:r>
    </w:p>
    <w:p w14:paraId="707F47DF" w14:textId="77777777" w:rsidR="00CA2ED9" w:rsidRDefault="00000000">
      <w:pPr>
        <w:spacing w:line="480" w:lineRule="exact"/>
        <w:ind w:firstLineChars="200" w:firstLine="562"/>
        <w:jc w:val="left"/>
        <w:rPr>
          <w:rFonts w:asciiTheme="minorEastAsia" w:hAnsiTheme="minorEastAsia" w:cstheme="minorEastAsia" w:hint="eastAsia"/>
          <w:b/>
          <w:bCs/>
          <w:color w:val="000000"/>
          <w:sz w:val="28"/>
          <w:szCs w:val="28"/>
        </w:rPr>
      </w:pPr>
      <w:r>
        <w:rPr>
          <w:rFonts w:asciiTheme="minorEastAsia" w:hAnsiTheme="minorEastAsia" w:cstheme="minorEastAsia" w:hint="eastAsia"/>
          <w:b/>
          <w:bCs/>
          <w:color w:val="000000"/>
          <w:sz w:val="28"/>
          <w:szCs w:val="28"/>
        </w:rPr>
        <w:t>三、主要技术标准</w:t>
      </w:r>
    </w:p>
    <w:p w14:paraId="5DF51698"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1、额定电压450/750V及以下聚氯乙烯电缆（第1—7部分）GB5023—2008；</w:t>
      </w:r>
    </w:p>
    <w:p w14:paraId="1E70A44E"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2、挤包绝缘电力电缆及附件（第1—4部分）GB/T12706—2008；</w:t>
      </w:r>
    </w:p>
    <w:p w14:paraId="625C0B11"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3、阻燃和耐火电线电缆或光缆通则GB/T19666—2019；</w:t>
      </w:r>
    </w:p>
    <w:p w14:paraId="00217700"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4、电缆的导体GB/T3956—2008；</w:t>
      </w:r>
    </w:p>
    <w:p w14:paraId="1EDEFD17"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5、电缆外护层GB/T12952—2008；</w:t>
      </w:r>
    </w:p>
    <w:p w14:paraId="6BA016C6"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6、电线电缆识别标志方法GB/T6995—2008；</w:t>
      </w:r>
    </w:p>
    <w:p w14:paraId="779693BA"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7、电缆和光缆和护套材料通用试验方法GB/T2951—2008；</w:t>
      </w:r>
    </w:p>
    <w:p w14:paraId="66AE32B1"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8、电线电缆电性能试验方法GB/T3048—2007；</w:t>
      </w:r>
    </w:p>
    <w:p w14:paraId="43DB8E56"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9、电缆和光缆在火焰条件下的燃烧试验GB/T18380—2008；</w:t>
      </w:r>
    </w:p>
    <w:p w14:paraId="58F05182"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10、在火焰条件下电缆或光缆的线路完整性试验GB/T19216—2013；</w:t>
      </w:r>
    </w:p>
    <w:p w14:paraId="1673C105"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11、电线电缆交换盘GB/T8137—2013；</w:t>
      </w:r>
    </w:p>
    <w:p w14:paraId="71C099A8"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12、建筑节能工程施工质量验收规范GB50411—2019。</w:t>
      </w:r>
    </w:p>
    <w:p w14:paraId="04D3AEC2" w14:textId="77777777" w:rsidR="00CA2ED9" w:rsidRDefault="00000000">
      <w:pPr>
        <w:spacing w:line="480" w:lineRule="exact"/>
        <w:ind w:firstLineChars="200" w:firstLine="562"/>
        <w:jc w:val="left"/>
        <w:rPr>
          <w:rFonts w:asciiTheme="minorEastAsia" w:hAnsiTheme="minorEastAsia" w:cstheme="minorEastAsia" w:hint="eastAsia"/>
          <w:color w:val="000000"/>
          <w:sz w:val="28"/>
          <w:szCs w:val="28"/>
        </w:rPr>
      </w:pPr>
      <w:r>
        <w:rPr>
          <w:rFonts w:asciiTheme="minorEastAsia" w:hAnsiTheme="minorEastAsia" w:cstheme="minorEastAsia" w:hint="eastAsia"/>
          <w:b/>
          <w:bCs/>
          <w:color w:val="000000"/>
          <w:sz w:val="28"/>
          <w:szCs w:val="28"/>
        </w:rPr>
        <w:t>四、技术要求</w:t>
      </w:r>
    </w:p>
    <w:p w14:paraId="47E3EB2B"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1、供货单位所供电线、电缆应均为投标厂家自己生产的产品，必须提供该产品的工业生产许可证、国家强制性产品认证（CCC）证书、产品合格证、各种质量检验检测（报告）证书。</w:t>
      </w:r>
    </w:p>
    <w:p w14:paraId="0DC1AE49"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2、厂家所选原材料必须符合国家要求的优质产品，所选铜材应为正规渠道采购的符合国家标准的电解铜，铜材纯度不小于99.9%。其他绝缘材料、护套材料、填充物必须是符合国家相关规定的优质产品。单芯电缆线芯截面必须为圆形，电缆线芯直径的误差不得</w:t>
      </w:r>
      <w:r>
        <w:rPr>
          <w:rFonts w:ascii="宋体" w:eastAsia="宋体" w:hAnsi="宋体" w:cs="宋体" w:hint="eastAsia"/>
          <w:color w:val="000000"/>
          <w:sz w:val="28"/>
          <w:szCs w:val="28"/>
        </w:rPr>
        <w:t>&gt;</w:t>
      </w:r>
      <w:r>
        <w:rPr>
          <w:rFonts w:asciiTheme="minorEastAsia" w:hAnsiTheme="minorEastAsia" w:cstheme="minorEastAsia" w:hint="eastAsia"/>
          <w:color w:val="000000"/>
          <w:sz w:val="28"/>
          <w:szCs w:val="28"/>
        </w:rPr>
        <w:t>1%，绝缘层厚度应均匀，符合建筑电气施工质量验收规范GB50303—2019第3.2.12条相关规定。</w:t>
      </w:r>
    </w:p>
    <w:p w14:paraId="5A47DBF1"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3、电线每盘必须带有合格证，电缆标志应清晰、易辨认、耐磨损。成品电缆上必须印有生产厂名称、产品规格型号以及额定工作电</w:t>
      </w:r>
      <w:r>
        <w:rPr>
          <w:rFonts w:asciiTheme="minorEastAsia" w:hAnsiTheme="minorEastAsia" w:cstheme="minorEastAsia" w:hint="eastAsia"/>
          <w:color w:val="000000"/>
          <w:sz w:val="28"/>
          <w:szCs w:val="28"/>
        </w:rPr>
        <w:lastRenderedPageBreak/>
        <w:t>压的连续标志。绝缘线缆五芯及以下分色采用颜色表示：红、黄、绿、蓝和黄绿双色，并符合建筑电气施工质量验收规范GB50303—2019第15.2.2条相关规定。</w:t>
      </w:r>
    </w:p>
    <w:p w14:paraId="11CD99F3" w14:textId="77777777" w:rsidR="00CA2ED9" w:rsidRDefault="00000000">
      <w:p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4、10mm2及以上规格的电线、电缆标识须有长度标识，电线根据我院要求生产成100m/盘；电缆每盘长度须根据数量情况与现场工程师协商确定。电线、电缆供货长度均不得有负误差。</w:t>
      </w:r>
    </w:p>
    <w:p w14:paraId="1797BA40" w14:textId="77777777" w:rsidR="00CA2ED9" w:rsidRDefault="00000000">
      <w:pPr>
        <w:numPr>
          <w:ilvl w:val="0"/>
          <w:numId w:val="1"/>
        </w:numPr>
        <w:spacing w:line="480" w:lineRule="exact"/>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标志为：低烟、无卤、阻燃、耐火等要求的电缆，相关性能必须符合国家相应技术标准；并能从“中国消防产品信息网”（   ）</w:t>
      </w:r>
    </w:p>
    <w:p w14:paraId="32D0DADB" w14:textId="77777777" w:rsidR="00CA2ED9" w:rsidRDefault="00000000">
      <w:pPr>
        <w:spacing w:line="480" w:lineRule="exact"/>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查询到所供的各种规格型号电线电缆，满足消防验收要求。</w:t>
      </w:r>
    </w:p>
    <w:p w14:paraId="1168C07A" w14:textId="77777777" w:rsidR="00CA2ED9" w:rsidRDefault="00000000">
      <w:pPr>
        <w:numPr>
          <w:ilvl w:val="0"/>
          <w:numId w:val="1"/>
        </w:numPr>
        <w:spacing w:line="480" w:lineRule="exact"/>
        <w:ind w:firstLineChars="200" w:firstLine="560"/>
        <w:jc w:val="left"/>
        <w:rPr>
          <w:rFonts w:ascii="宋体" w:eastAsia="宋体" w:hAnsi="宋体" w:cs="宋体" w:hint="eastAsia"/>
          <w:color w:val="000000"/>
          <w:sz w:val="28"/>
          <w:szCs w:val="28"/>
        </w:rPr>
      </w:pPr>
      <w:r>
        <w:rPr>
          <w:rFonts w:asciiTheme="minorEastAsia" w:hAnsiTheme="minorEastAsia" w:cstheme="minorEastAsia" w:hint="eastAsia"/>
          <w:color w:val="000000"/>
          <w:sz w:val="28"/>
          <w:szCs w:val="28"/>
        </w:rPr>
        <w:t>电缆使用条件：额定电压0.6/1Kv,额定频率50Hz，工作温度90</w:t>
      </w:r>
      <w:r>
        <w:rPr>
          <w:rFonts w:ascii="宋体" w:eastAsia="宋体" w:hAnsi="宋体" w:cs="宋体" w:hint="eastAsia"/>
          <w:color w:val="000000"/>
          <w:sz w:val="28"/>
          <w:szCs w:val="28"/>
        </w:rPr>
        <w:t>℃。</w:t>
      </w:r>
    </w:p>
    <w:p w14:paraId="7AACD5A5" w14:textId="77777777" w:rsidR="00CA2ED9" w:rsidRDefault="00000000">
      <w:pPr>
        <w:numPr>
          <w:ilvl w:val="0"/>
          <w:numId w:val="1"/>
        </w:num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矿物质绝缘电缆</w:t>
      </w:r>
    </w:p>
    <w:p w14:paraId="538D062A" w14:textId="77777777" w:rsidR="00CA2ED9" w:rsidRDefault="00000000">
      <w:pPr>
        <w:spacing w:line="480" w:lineRule="exact"/>
        <w:ind w:leftChars="200" w:left="420"/>
        <w:jc w:val="left"/>
        <w:rPr>
          <w:rFonts w:ascii="宋体" w:eastAsia="宋体" w:hAnsi="宋体" w:cs="宋体" w:hint="eastAsia"/>
          <w:color w:val="000000"/>
          <w:sz w:val="28"/>
          <w:szCs w:val="28"/>
        </w:rPr>
      </w:pPr>
      <w:r>
        <w:rPr>
          <w:rFonts w:ascii="宋体" w:eastAsia="宋体" w:hAnsi="宋体" w:cs="宋体" w:hint="eastAsia"/>
          <w:color w:val="000000"/>
          <w:sz w:val="28"/>
          <w:szCs w:val="28"/>
        </w:rPr>
        <w:t>7.1执行标准</w:t>
      </w:r>
    </w:p>
    <w:p w14:paraId="64325066"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7.1.1矿物绝缘电缆敷设技术规程JGJ232—2012；</w:t>
      </w:r>
    </w:p>
    <w:p w14:paraId="79433C68"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7.1.2额定电压750V及以下矿物绝缘电缆及终端GB/T13033—</w:t>
      </w:r>
    </w:p>
    <w:p w14:paraId="23715C71" w14:textId="77777777" w:rsidR="00CA2ED9" w:rsidRDefault="00000000">
      <w:pPr>
        <w:spacing w:line="480" w:lineRule="exact"/>
        <w:jc w:val="left"/>
        <w:rPr>
          <w:rFonts w:ascii="宋体" w:eastAsia="宋体" w:hAnsi="宋体" w:cs="宋体" w:hint="eastAsia"/>
          <w:color w:val="000000"/>
          <w:sz w:val="28"/>
          <w:szCs w:val="28"/>
        </w:rPr>
      </w:pPr>
      <w:r>
        <w:rPr>
          <w:rFonts w:ascii="宋体" w:eastAsia="宋体" w:hAnsi="宋体" w:cs="宋体" w:hint="eastAsia"/>
          <w:color w:val="000000"/>
          <w:sz w:val="28"/>
          <w:szCs w:val="28"/>
        </w:rPr>
        <w:t>2007；</w:t>
      </w:r>
    </w:p>
    <w:p w14:paraId="4EF41BDD"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7.1.3额定电压0.6/</w:t>
      </w:r>
      <w:proofErr w:type="spellStart"/>
      <w:r>
        <w:rPr>
          <w:rFonts w:ascii="宋体" w:eastAsia="宋体" w:hAnsi="宋体" w:cs="宋体" w:hint="eastAsia"/>
          <w:color w:val="000000"/>
          <w:sz w:val="28"/>
          <w:szCs w:val="28"/>
        </w:rPr>
        <w:t>Kv</w:t>
      </w:r>
      <w:proofErr w:type="spellEnd"/>
      <w:r>
        <w:rPr>
          <w:rFonts w:ascii="宋体" w:eastAsia="宋体" w:hAnsi="宋体" w:cs="宋体" w:hint="eastAsia"/>
          <w:color w:val="000000"/>
          <w:sz w:val="28"/>
          <w:szCs w:val="28"/>
        </w:rPr>
        <w:t>及以下金属护套无机矿物绝缘电缆及终</w:t>
      </w:r>
    </w:p>
    <w:p w14:paraId="05DDCBB3" w14:textId="77777777" w:rsidR="00CA2ED9" w:rsidRDefault="00000000">
      <w:pPr>
        <w:spacing w:line="480" w:lineRule="exact"/>
        <w:jc w:val="left"/>
        <w:rPr>
          <w:rFonts w:ascii="宋体" w:eastAsia="宋体" w:hAnsi="宋体" w:cs="宋体" w:hint="eastAsia"/>
          <w:color w:val="000000"/>
          <w:sz w:val="28"/>
          <w:szCs w:val="28"/>
        </w:rPr>
      </w:pPr>
      <w:r>
        <w:rPr>
          <w:rFonts w:ascii="宋体" w:eastAsia="宋体" w:hAnsi="宋体" w:cs="宋体" w:hint="eastAsia"/>
          <w:color w:val="000000"/>
          <w:sz w:val="28"/>
          <w:szCs w:val="28"/>
        </w:rPr>
        <w:t>端JG/T313—2014；</w:t>
      </w:r>
    </w:p>
    <w:p w14:paraId="28DC4069"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7.1.4在火灾情况下保持电路完好要求的电缆防火试验方法</w:t>
      </w:r>
    </w:p>
    <w:p w14:paraId="249FC055" w14:textId="77777777" w:rsidR="00CA2ED9" w:rsidRDefault="00000000">
      <w:pPr>
        <w:spacing w:line="480" w:lineRule="exact"/>
        <w:jc w:val="left"/>
        <w:rPr>
          <w:rFonts w:ascii="宋体" w:eastAsia="宋体" w:hAnsi="宋体" w:cs="宋体" w:hint="eastAsia"/>
          <w:color w:val="000000"/>
          <w:sz w:val="28"/>
          <w:szCs w:val="28"/>
        </w:rPr>
      </w:pPr>
      <w:r>
        <w:rPr>
          <w:rFonts w:ascii="宋体" w:eastAsia="宋体" w:hAnsi="宋体" w:cs="宋体" w:hint="eastAsia"/>
          <w:color w:val="000000"/>
          <w:sz w:val="28"/>
          <w:szCs w:val="28"/>
        </w:rPr>
        <w:t>BS6387—2013；</w:t>
      </w:r>
    </w:p>
    <w:p w14:paraId="1FA23B99"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7.1.5额定电压0.6—1Kv及以下云母带矿物绝缘波纹铜护套电</w:t>
      </w:r>
    </w:p>
    <w:p w14:paraId="2DD51155" w14:textId="77777777" w:rsidR="00CA2ED9" w:rsidRDefault="00000000">
      <w:pPr>
        <w:spacing w:line="480" w:lineRule="exact"/>
        <w:jc w:val="left"/>
        <w:rPr>
          <w:rFonts w:ascii="宋体" w:eastAsia="宋体" w:hAnsi="宋体" w:cs="宋体" w:hint="eastAsia"/>
          <w:color w:val="000000"/>
          <w:sz w:val="28"/>
          <w:szCs w:val="28"/>
        </w:rPr>
      </w:pPr>
      <w:r>
        <w:rPr>
          <w:rFonts w:ascii="宋体" w:eastAsia="宋体" w:hAnsi="宋体" w:cs="宋体" w:hint="eastAsia"/>
          <w:color w:val="000000"/>
          <w:sz w:val="28"/>
          <w:szCs w:val="28"/>
        </w:rPr>
        <w:t>缆及终端GB/T34926—2017；</w:t>
      </w:r>
    </w:p>
    <w:p w14:paraId="6206BEEC"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7.2使用环境</w:t>
      </w:r>
    </w:p>
    <w:p w14:paraId="37D743CB"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7.2.1环境温度：—15℃—40℃。</w:t>
      </w:r>
    </w:p>
    <w:p w14:paraId="58509757"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7.2.2在250℃高温下，电缆正常工作；在950℃时，电缆维持正常运行180min。</w:t>
      </w:r>
    </w:p>
    <w:p w14:paraId="26CAC138"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7.3技术要求</w:t>
      </w:r>
    </w:p>
    <w:p w14:paraId="4B63484D"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7.3.1产品耐火性能须通过国家防火建筑材料质量监督检验中心检测及工程质检验收、消防验收。</w:t>
      </w:r>
    </w:p>
    <w:p w14:paraId="3AD98C56"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lastRenderedPageBreak/>
        <w:t>7.3.2能够提供相关检验报告，同时具备地方消防部门的入网许可。</w:t>
      </w:r>
    </w:p>
    <w:p w14:paraId="46E99B54"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7.3.3矿物绝缘电缆均为多芯，长度可根据用户需要，整根无接头整盘交货，且免费提供安装过程中所需全部附件。</w:t>
      </w:r>
    </w:p>
    <w:p w14:paraId="0AF8C86D"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7.3.4对于金属套可做接地线的产品，需提供相关许可证明材料。</w:t>
      </w:r>
    </w:p>
    <w:p w14:paraId="052DA816" w14:textId="77777777" w:rsidR="00CA2ED9" w:rsidRDefault="00000000">
      <w:p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7.3.5电缆填充层、保护层等均应为低烟无卤材料。</w:t>
      </w:r>
    </w:p>
    <w:p w14:paraId="43960718" w14:textId="77777777" w:rsidR="00CA2ED9" w:rsidRDefault="00000000">
      <w:pPr>
        <w:numPr>
          <w:ilvl w:val="0"/>
          <w:numId w:val="1"/>
        </w:num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包装：电缆应在符合JB/T8137—2013要求的电缆盘上交付，</w:t>
      </w:r>
    </w:p>
    <w:p w14:paraId="6D9AF8E9" w14:textId="77777777" w:rsidR="00CA2ED9" w:rsidRDefault="00000000">
      <w:pPr>
        <w:spacing w:line="480" w:lineRule="exact"/>
        <w:jc w:val="left"/>
        <w:rPr>
          <w:rFonts w:ascii="宋体" w:eastAsia="宋体" w:hAnsi="宋体" w:cs="宋体" w:hint="eastAsia"/>
          <w:color w:val="000000"/>
          <w:sz w:val="28"/>
          <w:szCs w:val="28"/>
        </w:rPr>
      </w:pPr>
      <w:r>
        <w:rPr>
          <w:rFonts w:ascii="宋体" w:eastAsia="宋体" w:hAnsi="宋体" w:cs="宋体" w:hint="eastAsia"/>
          <w:color w:val="000000"/>
          <w:sz w:val="28"/>
          <w:szCs w:val="28"/>
        </w:rPr>
        <w:t>其末端均应可靠封堵、密封，并采用适当方法固定在电缆盘上；重量低于80KG的短电缆，可以成圈包装；所有电缆在交付前均应做好保护作用，避免机械损伤、受潮等。</w:t>
      </w:r>
    </w:p>
    <w:p w14:paraId="6D4BF0A3" w14:textId="77777777" w:rsidR="00CA2ED9" w:rsidRDefault="00000000">
      <w:pPr>
        <w:numPr>
          <w:ilvl w:val="0"/>
          <w:numId w:val="1"/>
        </w:num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包装标签须包括：生产厂名、商标、盘号、电缆的型号、规格、长度、毛重及正确的旋转方向、标准编号、制造日期及买方名称等。</w:t>
      </w:r>
    </w:p>
    <w:p w14:paraId="155B8FEF" w14:textId="77777777" w:rsidR="00CA2ED9" w:rsidRDefault="00000000">
      <w:pPr>
        <w:numPr>
          <w:ilvl w:val="0"/>
          <w:numId w:val="1"/>
        </w:numPr>
        <w:spacing w:line="48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运输及储存：运输过程中，禁止从高处直接扔下带有电缆的电缆盘，严禁一次吊装2盘以上的电缆，运输时需将电缆盘放稳并固定牢固，严防电缆盘滚动、翻倒，以避免造成电缆机械损伤和其他安全事故发生，电缆应存放于通风且无有害气体的空间。</w:t>
      </w:r>
    </w:p>
    <w:p w14:paraId="74AD7AE5" w14:textId="77777777" w:rsidR="00CA2ED9" w:rsidRDefault="00CA2ED9">
      <w:pPr>
        <w:ind w:leftChars="200" w:left="420"/>
        <w:jc w:val="left"/>
        <w:rPr>
          <w:rFonts w:ascii="宋体" w:eastAsia="宋体" w:hAnsi="宋体" w:cs="宋体" w:hint="eastAsia"/>
          <w:color w:val="000000"/>
          <w:sz w:val="28"/>
          <w:szCs w:val="28"/>
        </w:rPr>
      </w:pPr>
    </w:p>
    <w:p w14:paraId="3E509070" w14:textId="77777777" w:rsidR="00CA2ED9" w:rsidRDefault="00CA2ED9">
      <w:pPr>
        <w:ind w:firstLineChars="200" w:firstLine="560"/>
        <w:jc w:val="left"/>
        <w:rPr>
          <w:rFonts w:asciiTheme="minorEastAsia" w:hAnsiTheme="minorEastAsia" w:cstheme="minorEastAsia" w:hint="eastAsia"/>
          <w:color w:val="000000"/>
          <w:sz w:val="28"/>
          <w:szCs w:val="28"/>
        </w:rPr>
      </w:pPr>
    </w:p>
    <w:p w14:paraId="33C1EC3C" w14:textId="77777777" w:rsidR="00CA2ED9" w:rsidRDefault="00CA2ED9">
      <w:pPr>
        <w:ind w:firstLineChars="200" w:firstLine="560"/>
        <w:jc w:val="left"/>
        <w:rPr>
          <w:rFonts w:asciiTheme="minorEastAsia" w:hAnsiTheme="minorEastAsia" w:cstheme="minorEastAsia" w:hint="eastAsia"/>
          <w:color w:val="000000"/>
          <w:sz w:val="28"/>
          <w:szCs w:val="28"/>
        </w:rPr>
      </w:pPr>
    </w:p>
    <w:p w14:paraId="31908194" w14:textId="77777777" w:rsidR="00CA2ED9" w:rsidRDefault="00CA2ED9">
      <w:pPr>
        <w:ind w:firstLineChars="200" w:firstLine="560"/>
        <w:jc w:val="left"/>
        <w:rPr>
          <w:rFonts w:asciiTheme="minorEastAsia" w:hAnsiTheme="minorEastAsia" w:cstheme="minorEastAsia" w:hint="eastAsia"/>
          <w:color w:val="000000"/>
          <w:sz w:val="28"/>
          <w:szCs w:val="28"/>
        </w:rPr>
      </w:pPr>
    </w:p>
    <w:p w14:paraId="0FC7E50F" w14:textId="77777777" w:rsidR="00CA2ED9" w:rsidRDefault="00000000">
      <w:pPr>
        <w:widowControl/>
        <w:adjustRightInd w:val="0"/>
        <w:snapToGrid w:val="0"/>
        <w:spacing w:line="360" w:lineRule="auto"/>
        <w:ind w:firstLineChars="200" w:firstLine="560"/>
        <w:jc w:val="left"/>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 xml:space="preserve"> </w:t>
      </w:r>
    </w:p>
    <w:p w14:paraId="02AB1F35" w14:textId="77777777" w:rsidR="00CA2ED9" w:rsidRDefault="00000000">
      <w:pPr>
        <w:widowControl/>
        <w:adjustRightInd w:val="0"/>
        <w:snapToGrid w:val="0"/>
        <w:spacing w:line="360" w:lineRule="auto"/>
        <w:ind w:firstLineChars="1800" w:firstLine="5060"/>
        <w:jc w:val="left"/>
        <w:rPr>
          <w:rFonts w:asciiTheme="minorEastAsia" w:hAnsiTheme="minorEastAsia" w:cstheme="minorEastAsia" w:hint="eastAsia"/>
          <w:b/>
          <w:bCs/>
          <w:color w:val="000000"/>
          <w:sz w:val="28"/>
          <w:szCs w:val="28"/>
        </w:rPr>
      </w:pPr>
      <w:r>
        <w:rPr>
          <w:rFonts w:asciiTheme="minorEastAsia" w:hAnsiTheme="minorEastAsia" w:cstheme="minorEastAsia" w:hint="eastAsia"/>
          <w:b/>
          <w:bCs/>
          <w:color w:val="000000"/>
          <w:sz w:val="28"/>
          <w:szCs w:val="28"/>
        </w:rPr>
        <w:t>西安理工大学高科学院</w:t>
      </w:r>
    </w:p>
    <w:p w14:paraId="79D8F4EA" w14:textId="77777777" w:rsidR="00CA2ED9" w:rsidRDefault="00000000">
      <w:pPr>
        <w:widowControl/>
        <w:adjustRightInd w:val="0"/>
        <w:snapToGrid w:val="0"/>
        <w:spacing w:line="360" w:lineRule="auto"/>
        <w:ind w:firstLineChars="2150" w:firstLine="6044"/>
        <w:jc w:val="left"/>
        <w:rPr>
          <w:rFonts w:asciiTheme="minorEastAsia" w:hAnsiTheme="minorEastAsia" w:cstheme="minorEastAsia" w:hint="eastAsia"/>
          <w:b/>
          <w:bCs/>
          <w:color w:val="000000"/>
          <w:sz w:val="28"/>
          <w:szCs w:val="28"/>
        </w:rPr>
      </w:pPr>
      <w:r>
        <w:rPr>
          <w:rFonts w:asciiTheme="minorEastAsia" w:hAnsiTheme="minorEastAsia" w:cstheme="minorEastAsia" w:hint="eastAsia"/>
          <w:b/>
          <w:bCs/>
          <w:color w:val="000000"/>
          <w:sz w:val="28"/>
          <w:szCs w:val="28"/>
        </w:rPr>
        <w:t>招标组</w:t>
      </w:r>
    </w:p>
    <w:p w14:paraId="1338ABD9" w14:textId="420D23B5" w:rsidR="00CA2ED9" w:rsidRDefault="00000000">
      <w:pPr>
        <w:widowControl/>
        <w:adjustRightInd w:val="0"/>
        <w:snapToGrid w:val="0"/>
        <w:spacing w:line="360" w:lineRule="auto"/>
        <w:jc w:val="left"/>
        <w:rPr>
          <w:rFonts w:asciiTheme="minorEastAsia" w:hAnsiTheme="minorEastAsia" w:cstheme="minorEastAsia" w:hint="eastAsia"/>
          <w:b/>
          <w:bCs/>
          <w:color w:val="000000"/>
          <w:sz w:val="28"/>
          <w:szCs w:val="28"/>
        </w:rPr>
      </w:pPr>
      <w:r>
        <w:rPr>
          <w:rFonts w:asciiTheme="minorEastAsia" w:hAnsiTheme="minorEastAsia" w:cstheme="minorEastAsia" w:hint="eastAsia"/>
          <w:b/>
          <w:bCs/>
          <w:color w:val="000000"/>
          <w:sz w:val="28"/>
          <w:szCs w:val="28"/>
        </w:rPr>
        <w:t xml:space="preserve">                                   二零二五年元月二十</w:t>
      </w:r>
      <w:r w:rsidR="003A5A19">
        <w:rPr>
          <w:rFonts w:asciiTheme="minorEastAsia" w:hAnsiTheme="minorEastAsia" w:cstheme="minorEastAsia" w:hint="eastAsia"/>
          <w:b/>
          <w:bCs/>
          <w:color w:val="000000"/>
          <w:sz w:val="28"/>
          <w:szCs w:val="28"/>
        </w:rPr>
        <w:t>四</w:t>
      </w:r>
      <w:r>
        <w:rPr>
          <w:rFonts w:asciiTheme="minorEastAsia" w:hAnsiTheme="minorEastAsia" w:cstheme="minorEastAsia" w:hint="eastAsia"/>
          <w:b/>
          <w:bCs/>
          <w:color w:val="000000"/>
          <w:sz w:val="28"/>
          <w:szCs w:val="28"/>
        </w:rPr>
        <w:t>日</w:t>
      </w:r>
    </w:p>
    <w:sectPr w:rsidR="00CA2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2FC658"/>
    <w:multiLevelType w:val="singleLevel"/>
    <w:tmpl w:val="DA2FC658"/>
    <w:lvl w:ilvl="0">
      <w:start w:val="5"/>
      <w:numFmt w:val="decimal"/>
      <w:suff w:val="nothing"/>
      <w:lvlText w:val="%1、"/>
      <w:lvlJc w:val="left"/>
    </w:lvl>
  </w:abstractNum>
  <w:num w:numId="1" w16cid:durableId="44554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yZjcyZjFlMDE1NmNjNjJhZjUxNjAzMjMyOGYyZTYifQ=="/>
  </w:docVars>
  <w:rsids>
    <w:rsidRoot w:val="00B21D6F"/>
    <w:rsid w:val="00026989"/>
    <w:rsid w:val="00046496"/>
    <w:rsid w:val="00087480"/>
    <w:rsid w:val="00095137"/>
    <w:rsid w:val="00095DF6"/>
    <w:rsid w:val="000A178C"/>
    <w:rsid w:val="000C1E60"/>
    <w:rsid w:val="000E489E"/>
    <w:rsid w:val="00175698"/>
    <w:rsid w:val="0019220B"/>
    <w:rsid w:val="001F64D4"/>
    <w:rsid w:val="001F7942"/>
    <w:rsid w:val="002330DF"/>
    <w:rsid w:val="002350CE"/>
    <w:rsid w:val="00250CC1"/>
    <w:rsid w:val="00272F73"/>
    <w:rsid w:val="002B7C93"/>
    <w:rsid w:val="002C2D96"/>
    <w:rsid w:val="00326DE7"/>
    <w:rsid w:val="00365086"/>
    <w:rsid w:val="00374457"/>
    <w:rsid w:val="003A5A19"/>
    <w:rsid w:val="003D46BD"/>
    <w:rsid w:val="003E5D67"/>
    <w:rsid w:val="003E75A3"/>
    <w:rsid w:val="003F3B25"/>
    <w:rsid w:val="0040156D"/>
    <w:rsid w:val="00513512"/>
    <w:rsid w:val="00523372"/>
    <w:rsid w:val="00533EA4"/>
    <w:rsid w:val="00564CDE"/>
    <w:rsid w:val="00623B27"/>
    <w:rsid w:val="00651185"/>
    <w:rsid w:val="0065173B"/>
    <w:rsid w:val="006979EF"/>
    <w:rsid w:val="006C0E01"/>
    <w:rsid w:val="006E44BA"/>
    <w:rsid w:val="0075452A"/>
    <w:rsid w:val="007B7F21"/>
    <w:rsid w:val="00842D11"/>
    <w:rsid w:val="00846E36"/>
    <w:rsid w:val="00884614"/>
    <w:rsid w:val="008A2913"/>
    <w:rsid w:val="009C03A2"/>
    <w:rsid w:val="009D6DD9"/>
    <w:rsid w:val="009E6E7C"/>
    <w:rsid w:val="00A1034F"/>
    <w:rsid w:val="00A216A4"/>
    <w:rsid w:val="00A469DF"/>
    <w:rsid w:val="00A82FF2"/>
    <w:rsid w:val="00A84E40"/>
    <w:rsid w:val="00AF650E"/>
    <w:rsid w:val="00B21D6F"/>
    <w:rsid w:val="00CA2ED9"/>
    <w:rsid w:val="00CF7704"/>
    <w:rsid w:val="00D26DAF"/>
    <w:rsid w:val="00D55817"/>
    <w:rsid w:val="00D76A7B"/>
    <w:rsid w:val="00D85B3A"/>
    <w:rsid w:val="00E06C46"/>
    <w:rsid w:val="00E35CD1"/>
    <w:rsid w:val="00E8170F"/>
    <w:rsid w:val="00EE29B2"/>
    <w:rsid w:val="00F12E12"/>
    <w:rsid w:val="00F56714"/>
    <w:rsid w:val="00F83888"/>
    <w:rsid w:val="012D0C2D"/>
    <w:rsid w:val="0147153B"/>
    <w:rsid w:val="01FA332A"/>
    <w:rsid w:val="029D45D5"/>
    <w:rsid w:val="081118FC"/>
    <w:rsid w:val="09815806"/>
    <w:rsid w:val="0C4F5747"/>
    <w:rsid w:val="12A72B1B"/>
    <w:rsid w:val="1D3369BF"/>
    <w:rsid w:val="21DD6EFA"/>
    <w:rsid w:val="253D2136"/>
    <w:rsid w:val="26085CF8"/>
    <w:rsid w:val="2727109A"/>
    <w:rsid w:val="278D4572"/>
    <w:rsid w:val="29BF1D06"/>
    <w:rsid w:val="30186BC6"/>
    <w:rsid w:val="33A01838"/>
    <w:rsid w:val="35DB6CDC"/>
    <w:rsid w:val="369A0B25"/>
    <w:rsid w:val="373C2085"/>
    <w:rsid w:val="3B653D90"/>
    <w:rsid w:val="40BB5C44"/>
    <w:rsid w:val="41187D84"/>
    <w:rsid w:val="43B6162D"/>
    <w:rsid w:val="48915A73"/>
    <w:rsid w:val="4A3C6604"/>
    <w:rsid w:val="4BCE772F"/>
    <w:rsid w:val="4C0231EF"/>
    <w:rsid w:val="4C742085"/>
    <w:rsid w:val="4CAC7A71"/>
    <w:rsid w:val="4FF8438A"/>
    <w:rsid w:val="523C3645"/>
    <w:rsid w:val="530245A5"/>
    <w:rsid w:val="53896F8C"/>
    <w:rsid w:val="5572424B"/>
    <w:rsid w:val="5BC03690"/>
    <w:rsid w:val="64577D85"/>
    <w:rsid w:val="65424FBE"/>
    <w:rsid w:val="685B1F68"/>
    <w:rsid w:val="68771C50"/>
    <w:rsid w:val="6E0E67A2"/>
    <w:rsid w:val="6F706B86"/>
    <w:rsid w:val="70EB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B9A9"/>
  <w15:docId w15:val="{57615914-4B71-4B4C-B008-F11800E5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font11">
    <w:name w:val="font11"/>
    <w:basedOn w:val="a0"/>
    <w:qFormat/>
    <w:rPr>
      <w:rFonts w:ascii="宋体" w:eastAsia="宋体" w:hAnsi="宋体" w:cs="宋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418</Words>
  <Characters>2386</Characters>
  <Application>Microsoft Office Word</Application>
  <DocSecurity>0</DocSecurity>
  <Lines>19</Lines>
  <Paragraphs>5</Paragraphs>
  <ScaleCrop>false</ScaleCrop>
  <Company>西安高新科技职业学院</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2022-03-10T07:39:00Z</cp:lastPrinted>
  <dcterms:created xsi:type="dcterms:W3CDTF">2022-02-17T06:48:00Z</dcterms:created>
  <dcterms:modified xsi:type="dcterms:W3CDTF">2025-01-24T02:59:00Z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94ED40ABA08D4F8A886DD7CF7364BF94</vt:lpwstr>
  </property>
  <property fmtid="{D5CDD505-2E9C-101B-9397-08002B2CF9AE}" pid="4" name="KSOTemplateDocerSaveRecord">
    <vt:lpwstr>eyJoZGlkIjoiNGQ4OTlmZDdlODJhNDM5MGY1NTEyYTA4ZmFkZTc3NDYiLCJ1c2VySWQiOiIxMTU3ODgyMDU3In0=</vt:lpwstr>
  </property>
</Properties>
</file>